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AAC85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</w:rPr>
        <w:t>25</w:t>
      </w:r>
      <w:r>
        <w:rPr>
          <w:rFonts w:ascii="宋体" w:hAnsi="宋体"/>
          <w:b/>
          <w:bCs/>
          <w:sz w:val="36"/>
          <w:szCs w:val="36"/>
        </w:rPr>
        <w:t xml:space="preserve"> </w:t>
      </w:r>
      <w:r>
        <w:rPr>
          <w:rFonts w:hint="eastAsia" w:ascii="宋体" w:hAnsi="宋体"/>
          <w:b/>
          <w:bCs/>
          <w:sz w:val="36"/>
          <w:szCs w:val="36"/>
        </w:rPr>
        <w:t>活板</w:t>
      </w:r>
    </w:p>
    <w:p w14:paraId="1EC967E6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845185" cy="224155"/>
            <wp:effectExtent l="0" t="0" r="0" b="444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6746" cy="235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3A684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◎文化自信：感受我国古代劳动人民的智慧和创造力，激发热爱科学、开拓创新的热情。</w:t>
      </w:r>
    </w:p>
    <w:p w14:paraId="3437E621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◎语言运用：借助注释和工具书，疏通文意，把握文章的基本内容，积累文言词汇。（重点）</w:t>
      </w:r>
    </w:p>
    <w:p w14:paraId="5F844119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◎思维能力：理清文章结构，了解活字印刷术及其主要特点，学习说明流程的方法。（难点）</w:t>
      </w:r>
    </w:p>
    <w:p w14:paraId="6FC2565D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◎审美创造：欣赏本文语言严谨、简洁的特点，体会说明类文言文的语言之美。</w:t>
      </w:r>
    </w:p>
    <w:p w14:paraId="0D781869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2114384848" name="图片 2114384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48" name="图片 211438484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4D39E7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第1课时</w:t>
      </w:r>
    </w:p>
    <w:p w14:paraId="54B330E1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一、导入新课</w:t>
      </w:r>
    </w:p>
    <w:p w14:paraId="7966F90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国古代的四大发明——造纸术、印刷术、指南针和火药。它们都是由中国相继传到世界各地的,是中国对世界文明的巨大贡献。其中,毕昇的活字印刷术早于西方四百多年,毕昇开创了现代印刷术的先河。本文就是介绍毕昇活字印刷术的一篇科技说明文。</w:t>
      </w:r>
    </w:p>
    <w:p w14:paraId="7E6CAB2D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二、教学开展</w:t>
      </w:r>
    </w:p>
    <w:p w14:paraId="29EFE68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1.目标任务一：理解标题，了解作者及写作背景。</w:t>
      </w:r>
    </w:p>
    <w:p w14:paraId="736C2C7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◎文题解释</w:t>
      </w:r>
    </w:p>
    <w:p w14:paraId="17F21C5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活版最初使用瓦字（胶泥烧成），以后改用木字、锡字、铜字，现代一般用铅字。</w:t>
      </w:r>
    </w:p>
    <w:p w14:paraId="3E35B9B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◎作者简介</w:t>
      </w:r>
    </w:p>
    <w:p w14:paraId="2E22EE0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沈括（1031—1095），字存中，钱塘（今浙江杭州）人，北宋科学家、政治家。他博学多闻，于天文、地理、典制、律历、音乐、医药等都有研究，晚年撰著笔记体综合著作《梦溪笔谈》。</w:t>
      </w:r>
    </w:p>
    <w:p w14:paraId="0D12A47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◎作品简介</w:t>
      </w:r>
    </w:p>
    <w:p w14:paraId="1F3C30D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梦溪笔谈》，中国古代笔记体裁著作，全书26卷，另《补笔谈》3卷，《续笔谈》1卷，分故事、辩证、乐律、象数等17类，计609条。内容涉及天文、数学、物理、化学、生物、地质、地理等多个方面。其中自然科学部分，总结了中国古代，特别是北宋时期的科学成就。该书被英国学者李约瑟誉为“中国科技史上的坐标”，对研究中国古代科学技术发展具有重要的参考价值。</w:t>
      </w:r>
    </w:p>
    <w:p w14:paraId="632B5AA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◎背景链接</w:t>
      </w:r>
    </w:p>
    <w:p w14:paraId="1140FC9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我国在隋唐时期发明了雕版印刷术，宋仁宗庆历年间，毕昇又发明了活字印刷术，但他的发明当时未受重视。他死后，其发明的部分泥活字被沈括的堂兄弟、子侄辈获得，引起沈括重视，将该发明记录下来。</w:t>
      </w:r>
    </w:p>
    <w:p w14:paraId="052679AF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2.目标任务二：朗读课文，理解文意。</w:t>
      </w:r>
    </w:p>
    <w:p w14:paraId="3016DFB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◎朗读指导。从字音、节奏等方面来进行。</w:t>
      </w:r>
    </w:p>
    <w:p w14:paraId="7891C26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读准字音：</w:t>
      </w:r>
    </w:p>
    <w:p w14:paraId="0ADBCF7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冯</w:t>
      </w:r>
      <w:r>
        <w:rPr>
          <w:rFonts w:hint="eastAsia" w:ascii="宋体" w:hAnsi="宋体"/>
          <w:sz w:val="24"/>
          <w:em w:val="dot"/>
        </w:rPr>
        <w:t>瀛</w:t>
      </w:r>
      <w:r>
        <w:rPr>
          <w:rFonts w:hint="eastAsia" w:ascii="宋体" w:hAnsi="宋体"/>
          <w:sz w:val="24"/>
        </w:rPr>
        <w:t xml:space="preserve">王（yínɡ） 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毕</w:t>
      </w:r>
      <w:r>
        <w:rPr>
          <w:rFonts w:hint="eastAsia" w:ascii="宋体" w:hAnsi="宋体"/>
          <w:sz w:val="24"/>
          <w:em w:val="dot"/>
        </w:rPr>
        <w:t>昇</w:t>
      </w:r>
      <w:r>
        <w:rPr>
          <w:rFonts w:hint="eastAsia" w:ascii="宋体" w:hAnsi="宋体"/>
          <w:sz w:val="24"/>
        </w:rPr>
        <w:t xml:space="preserve">（shēnɡ） 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  <w:em w:val="dot"/>
        </w:rPr>
        <w:t>薄</w:t>
      </w:r>
      <w:r>
        <w:rPr>
          <w:rFonts w:hint="eastAsia" w:ascii="宋体" w:hAnsi="宋体"/>
          <w:sz w:val="24"/>
        </w:rPr>
        <w:t>如钱唇（bó）</w:t>
      </w:r>
    </w:p>
    <w:p w14:paraId="2DB317B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和</w:t>
      </w:r>
      <w:r>
        <w:rPr>
          <w:rFonts w:hint="eastAsia" w:ascii="宋体" w:hAnsi="宋体"/>
          <w:sz w:val="24"/>
        </w:rPr>
        <w:t xml:space="preserve">纸灰（huò） 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>持就火</w:t>
      </w:r>
      <w:r>
        <w:rPr>
          <w:rFonts w:hint="eastAsia" w:ascii="宋体" w:hAnsi="宋体"/>
          <w:sz w:val="24"/>
          <w:em w:val="dot"/>
        </w:rPr>
        <w:t>炀</w:t>
      </w:r>
      <w:r>
        <w:rPr>
          <w:rFonts w:hint="eastAsia" w:ascii="宋体" w:hAnsi="宋体"/>
          <w:sz w:val="24"/>
        </w:rPr>
        <w:t xml:space="preserve">之（yánɡ）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字平如</w:t>
      </w:r>
      <w:r>
        <w:rPr>
          <w:rFonts w:hint="eastAsia" w:ascii="宋体" w:hAnsi="宋体"/>
          <w:sz w:val="24"/>
          <w:em w:val="dot"/>
        </w:rPr>
        <w:t>砥</w:t>
      </w:r>
      <w:r>
        <w:rPr>
          <w:rFonts w:hint="eastAsia" w:ascii="宋体" w:hAnsi="宋体"/>
          <w:sz w:val="24"/>
        </w:rPr>
        <w:t>（dǐ）</w:t>
      </w:r>
    </w:p>
    <w:p w14:paraId="4AA1C19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更</w:t>
      </w:r>
      <w:r>
        <w:rPr>
          <w:rFonts w:hint="eastAsia" w:ascii="宋体" w:hAnsi="宋体"/>
          <w:sz w:val="24"/>
        </w:rPr>
        <w:t xml:space="preserve">互用之（ɡēnɡ）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以纸</w:t>
      </w:r>
      <w:r>
        <w:rPr>
          <w:rFonts w:hint="eastAsia" w:ascii="宋体" w:hAnsi="宋体"/>
          <w:sz w:val="24"/>
          <w:em w:val="dot"/>
        </w:rPr>
        <w:t>帖</w:t>
      </w:r>
      <w:r>
        <w:rPr>
          <w:rFonts w:hint="eastAsia" w:ascii="宋体" w:hAnsi="宋体"/>
          <w:sz w:val="24"/>
        </w:rPr>
        <w:t xml:space="preserve">之（tiè） 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>木格</w:t>
      </w:r>
      <w:r>
        <w:rPr>
          <w:rFonts w:hint="eastAsia" w:ascii="宋体" w:hAnsi="宋体"/>
          <w:sz w:val="24"/>
          <w:em w:val="dot"/>
        </w:rPr>
        <w:t>贮</w:t>
      </w:r>
      <w:r>
        <w:rPr>
          <w:rFonts w:hint="eastAsia" w:ascii="宋体" w:hAnsi="宋体"/>
          <w:sz w:val="24"/>
        </w:rPr>
        <w:t>之（zhù）</w:t>
      </w:r>
    </w:p>
    <w:p w14:paraId="3A8D80B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与药相</w:t>
      </w:r>
      <w:r>
        <w:rPr>
          <w:rFonts w:hint="eastAsia" w:ascii="宋体" w:hAnsi="宋体"/>
          <w:sz w:val="24"/>
          <w:em w:val="dot"/>
        </w:rPr>
        <w:t>粘</w:t>
      </w:r>
      <w:r>
        <w:rPr>
          <w:rFonts w:hint="eastAsia" w:ascii="宋体" w:hAnsi="宋体"/>
          <w:sz w:val="24"/>
        </w:rPr>
        <w:t xml:space="preserve">（zhān）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不若</w:t>
      </w:r>
      <w:r>
        <w:rPr>
          <w:rFonts w:hint="eastAsia" w:ascii="宋体" w:hAnsi="宋体"/>
          <w:sz w:val="24"/>
          <w:em w:val="dot"/>
        </w:rPr>
        <w:t>燔</w:t>
      </w:r>
      <w:r>
        <w:rPr>
          <w:rFonts w:hint="eastAsia" w:ascii="宋体" w:hAnsi="宋体"/>
          <w:sz w:val="24"/>
        </w:rPr>
        <w:t xml:space="preserve">土（fán） 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>用</w:t>
      </w:r>
      <w:r>
        <w:rPr>
          <w:rFonts w:hint="eastAsia" w:ascii="宋体" w:hAnsi="宋体"/>
          <w:sz w:val="24"/>
          <w:em w:val="dot"/>
        </w:rPr>
        <w:t>讫</w:t>
      </w:r>
      <w:r>
        <w:rPr>
          <w:rFonts w:hint="eastAsia" w:ascii="宋体" w:hAnsi="宋体"/>
          <w:sz w:val="24"/>
        </w:rPr>
        <w:t>（qì）</w:t>
      </w:r>
    </w:p>
    <w:p w14:paraId="6190072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以手</w:t>
      </w:r>
      <w:r>
        <w:rPr>
          <w:rFonts w:hint="eastAsia" w:ascii="宋体" w:hAnsi="宋体"/>
          <w:sz w:val="24"/>
          <w:em w:val="dot"/>
        </w:rPr>
        <w:t>拂</w:t>
      </w:r>
      <w:r>
        <w:rPr>
          <w:rFonts w:hint="eastAsia" w:ascii="宋体" w:hAnsi="宋体"/>
          <w:sz w:val="24"/>
        </w:rPr>
        <w:t xml:space="preserve">之（fú） 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至今宝</w:t>
      </w:r>
      <w:r>
        <w:rPr>
          <w:rFonts w:hint="eastAsia" w:ascii="宋体" w:hAnsi="宋体"/>
          <w:sz w:val="24"/>
          <w:em w:val="dot"/>
        </w:rPr>
        <w:t>藏</w:t>
      </w:r>
      <w:r>
        <w:rPr>
          <w:rFonts w:hint="eastAsia" w:ascii="宋体" w:hAnsi="宋体"/>
          <w:sz w:val="24"/>
        </w:rPr>
        <w:t>（cánɡ）</w:t>
      </w:r>
    </w:p>
    <w:p w14:paraId="6D6E799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把握节奏：板印书籍，唐人/尚未/盛为之。自/冯瀛王/始印五经，已后典籍/皆为板本。</w:t>
      </w:r>
    </w:p>
    <w:p w14:paraId="423B98A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庆历中，有/布衣毕昇，又为/活板。其法：用胶泥/刻字，薄如/钱唇，每字/为一印，火烧/令坚。先/设一铁板，其上/以松脂、蜡和纸灰之类/冒之。欲印，则/以一铁范/置铁板上，乃/密布字印，满铁范/为一板，持/就火/炀之；药稍镕，则/以一平板/按其面，则/字平如砥。若/止印三二本，未为简易；若/印数十百千本，则/极为神速。常作/二铁板，一板/印刷，一板/已自/布字，此印者/才毕，则/第二板已具，更互用之，瞬息可就。每一字/皆有数印，如“之”“也”等字，每字/有二十余印，以备/一板内有重复者。不用，则/以纸/帖之，每韵/为一帖，木格/贮之。有奇字/素无备者，旋刻之，以草火烧，瞬息可成。不以木/为之者，木理/有疏密，沾水/则高下不平，兼/与药相粘，不可取；不若燔土，用讫/再火/令药镕，以手拂之，其印自落，殊/不沾污。</w:t>
      </w:r>
    </w:p>
    <w:p w14:paraId="035D2AC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昇死，其印/为予群从/所得，至今宝藏。</w:t>
      </w:r>
    </w:p>
    <w:p w14:paraId="283DAB9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3.目标任务三：梳理文言字词，疏通文意。</w:t>
      </w:r>
    </w:p>
    <w:p w14:paraId="60EBACC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◎通假字</w:t>
      </w:r>
    </w:p>
    <w:p w14:paraId="4C4FEC4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活</w:t>
      </w:r>
      <w:r>
        <w:rPr>
          <w:rFonts w:hint="eastAsia" w:ascii="宋体" w:hAnsi="宋体"/>
          <w:sz w:val="24"/>
          <w:em w:val="dot"/>
        </w:rPr>
        <w:t>板</w:t>
      </w:r>
      <w:r>
        <w:rPr>
          <w:rFonts w:hint="eastAsia" w:ascii="宋体" w:hAnsi="宋体"/>
          <w:sz w:val="24"/>
        </w:rPr>
        <w:t>（“板”同“版”）</w:t>
      </w:r>
    </w:p>
    <w:p w14:paraId="3127B95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已</w:t>
      </w:r>
      <w:r>
        <w:rPr>
          <w:rFonts w:hint="eastAsia" w:ascii="宋体" w:hAnsi="宋体"/>
          <w:sz w:val="24"/>
        </w:rPr>
        <w:t>后典籍皆为板本（“已”同“以”）</w:t>
      </w:r>
    </w:p>
    <w:p w14:paraId="5BFEAAE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药稍</w:t>
      </w:r>
      <w:r>
        <w:rPr>
          <w:rFonts w:hint="eastAsia" w:ascii="宋体" w:hAnsi="宋体"/>
          <w:sz w:val="24"/>
          <w:em w:val="dot"/>
        </w:rPr>
        <w:t>镕</w:t>
      </w:r>
      <w:r>
        <w:rPr>
          <w:rFonts w:hint="eastAsia" w:ascii="宋体" w:hAnsi="宋体"/>
          <w:sz w:val="24"/>
        </w:rPr>
        <w:t>（“镕”同“熔”）</w:t>
      </w:r>
    </w:p>
    <w:p w14:paraId="53F0424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◎古今异义</w:t>
      </w:r>
    </w:p>
    <w:p w14:paraId="432A90A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有</w:t>
      </w:r>
      <w:r>
        <w:rPr>
          <w:rFonts w:hint="eastAsia" w:ascii="宋体" w:hAnsi="宋体"/>
          <w:sz w:val="24"/>
          <w:em w:val="dot"/>
        </w:rPr>
        <w:t>布衣</w:t>
      </w:r>
      <w:r>
        <w:rPr>
          <w:rFonts w:hint="eastAsia" w:ascii="宋体" w:hAnsi="宋体"/>
          <w:sz w:val="24"/>
        </w:rPr>
        <w:t>毕昇（古义：平民。今义：布衣服。）</w:t>
      </w:r>
    </w:p>
    <w:p w14:paraId="52FB423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薄如钱</w:t>
      </w:r>
      <w:r>
        <w:rPr>
          <w:rFonts w:hint="eastAsia" w:ascii="宋体" w:hAnsi="宋体"/>
          <w:sz w:val="24"/>
          <w:em w:val="dot"/>
        </w:rPr>
        <w:t>唇</w:t>
      </w:r>
      <w:r>
        <w:rPr>
          <w:rFonts w:hint="eastAsia" w:ascii="宋体" w:hAnsi="宋体"/>
          <w:sz w:val="24"/>
        </w:rPr>
        <w:t>（古义：边缘。今义：嘴唇。）</w:t>
      </w:r>
    </w:p>
    <w:p w14:paraId="0C28D82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和纸灰之类</w:t>
      </w:r>
      <w:r>
        <w:rPr>
          <w:rFonts w:hint="eastAsia" w:ascii="宋体" w:hAnsi="宋体"/>
          <w:sz w:val="24"/>
          <w:em w:val="dot"/>
        </w:rPr>
        <w:t>冒</w:t>
      </w:r>
      <w:r>
        <w:rPr>
          <w:rFonts w:hint="eastAsia" w:ascii="宋体" w:hAnsi="宋体"/>
          <w:sz w:val="24"/>
        </w:rPr>
        <w:t>之（古义：覆盖。今义：向外透，往上升。）</w:t>
      </w:r>
    </w:p>
    <w:p w14:paraId="15F940A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一板已</w:t>
      </w:r>
      <w:r>
        <w:rPr>
          <w:rFonts w:hint="eastAsia" w:ascii="宋体" w:hAnsi="宋体"/>
          <w:sz w:val="24"/>
          <w:em w:val="dot"/>
        </w:rPr>
        <w:t>自</w:t>
      </w:r>
      <w:r>
        <w:rPr>
          <w:rFonts w:hint="eastAsia" w:ascii="宋体" w:hAnsi="宋体"/>
          <w:sz w:val="24"/>
        </w:rPr>
        <w:t>布字（古义：另自，另外。今义：自己；从。）</w:t>
      </w:r>
    </w:p>
    <w:p w14:paraId="1631795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◎一词多义</w:t>
      </w:r>
    </w:p>
    <w:p w14:paraId="0308ED6E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646430</wp:posOffset>
                </wp:positionH>
                <wp:positionV relativeFrom="paragraph">
                  <wp:posOffset>57785</wp:posOffset>
                </wp:positionV>
                <wp:extent cx="100965" cy="958215"/>
                <wp:effectExtent l="38100" t="0" r="13970" b="13335"/>
                <wp:wrapNone/>
                <wp:docPr id="2114384885" name="左大括号 21143848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88" cy="958215"/>
                        </a:xfrm>
                        <a:prstGeom prst="leftBrace">
                          <a:avLst>
                            <a:gd name="adj1" fmla="val 49638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0.9pt;margin-top:4.55pt;height:75.45pt;width:7.95pt;z-index:251659264;v-text-anchor:middle;mso-width-relative:page;mso-height-relative:page;" filled="f" stroked="t" coordsize="21600,21600" o:gfxdata="UEsDBAoAAAAAAIdO4kAAAAAAAAAAAAAAAAAEAAAAZHJzL1BLAwQUAAAACACHTuJAZxT1tdYAAAAJ&#10;AQAADwAAAGRycy9kb3ducmV2LnhtbE2PzU7DMBCE70i8g7VIXBC1A1JbQpweQL1woyAqbpt4SUzj&#10;dRS7P7w92xPcZjSrmW+r1SkM6kBT8pEtFDMDiriNznNn4f1tfbsElTKywyEyWfihBKv68qLC0sUj&#10;v9JhkzslJZxKtNDnPJZap7angGkWR2LJvuIUMIudOu0mPEp5GPSdMXMd0LMs9DjSU0/tbrMPFr79&#10;83L3efPxgj7xtgm8XXfu3trrq8I8gsp0yn/HcMYXdKiFqYl7dkkN4k0h6NnCQwHqnBeLBahGxNwY&#10;0HWl/39Q/wJQSwMEFAAAAAgAh07iQGIkDW+fAgAANwUAAA4AAABkcnMvZTJvRG9jLnhtbK1UzW7b&#10;MAy+D9g7CLqvttOkc4I4Rdagw4BiDdANOyuyFGvQ3yQlTvcKO+wlhu2ye5+oe45Rstt63Q49zAeb&#10;NKmP5EdS89ODkmjPnBdGV7g4yjFimppa6G2F3787f1Fi5APRNZFGswpfM49PF8+fzVs7YyPTGFkz&#10;hwBE+1lrK9yEYGdZ5mnDFPFHxjINRm6cIgFUt81qR1pAVzIb5flJ1hpXW2co8x7+rjoj7hHdUwAN&#10;54KylaE7xXToUB2TJEBJvhHW40XKlnNGwyXnngUkKwyVhvSGICBv4jtbzMls64htBO1TIE9J4VFN&#10;iggNQe+hViQQtHPiLyglqDPe8HBEjcq6QhIjUEWRP+LmqiGWpVqAam/vSff/D5a+3a8dEnWFR0Ux&#10;Pi7HZTnBSBMFnb+9+X777cevLz9vv96ggRk4a62fwdEru3a95kGMBBy4U/ELpaFD4vn6nmd2CIjC&#10;zyLPyxLGjIJpOilHxST2IXs4bJ0Pr5lRKAoVloyHV47QyAWZkf2FD4nruk+U1B8LjLiS0Lo9kWg8&#10;PTku+9YOfEZDn0kOTx+2R4QE7gJHeG3OhZRpQKRGbYVPjicwNpTA0HMYNhCVBeK83mJE5Ba2iQaX&#10;UvRGijqejjjebTdn0iHIDJhITx/3D7cYekV80/klU1eCEgEWTgpV4XJ4WmrgLDaioz5KG1NfQzud&#10;6ebcW3ouAPaC+LAmDtiB/GH1wyW8uDRQk+kljBrjPv/rf/SHeQMrRi0sChT8aUccw0i+0TCJ02I8&#10;jpuVlPHk5QgUN7Rshha9U2cGeIB+QXZJjP5B3oncGfUBbohljAomoinE7qjtlbPQLTDcMZQtl8kN&#10;tsmScKGvLI3gXf+Wu2C4CHG2HtjpFdinNHL97seFHerJ6+G+W/w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ZxT1tdYAAAAJAQAADwAAAAAAAAABACAAAAAiAAAAZHJzL2Rvd25yZXYueG1sUEsBAhQA&#10;FAAAAAgAh07iQGIkDW+fAgAANwUAAA4AAAAAAAAAAQAgAAAAJQEAAGRycy9lMm9Eb2MueG1sUEsF&#10;BgAAAAAGAAYAWQEAADYGAAAAAA==&#10;" adj="1128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则</w:t>
      </w:r>
      <w:r>
        <w:rPr>
          <w:rFonts w:hint="eastAsia" w:ascii="宋体" w:hAnsi="宋体"/>
          <w:sz w:val="24"/>
          <w:em w:val="dot"/>
        </w:rPr>
        <w:t>以</w:t>
      </w:r>
      <w:r>
        <w:rPr>
          <w:rFonts w:hint="eastAsia" w:ascii="宋体" w:hAnsi="宋体"/>
          <w:sz w:val="24"/>
        </w:rPr>
        <w:t>一铁范置铁板上（介词，拿、用）</w:t>
      </w:r>
    </w:p>
    <w:p w14:paraId="08893AE1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345440</wp:posOffset>
                </wp:positionH>
                <wp:positionV relativeFrom="paragraph">
                  <wp:posOffset>90170</wp:posOffset>
                </wp:positionV>
                <wp:extent cx="321310" cy="292100"/>
                <wp:effectExtent l="0" t="0" r="0" b="0"/>
                <wp:wrapNone/>
                <wp:docPr id="2114384886" name="文本框 21143848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292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50F8A6"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2pt;margin-top:7.1pt;height:23pt;width:25.3pt;z-index:251660288;mso-width-relative:page;mso-height-relative:page;" filled="f" stroked="f" coordsize="21600,21600" o:gfxdata="UEsDBAoAAAAAAIdO4kAAAAAAAAAAAAAAAAAEAAAAZHJzL1BLAwQUAAAACACHTuJA4OSQC9kAAAAI&#10;AQAADwAAAGRycy9kb3ducmV2LnhtbE2PzWrDMBCE74W+g9hCb40UY4fgWg7FEAqlPSTNpTfZ2tim&#10;1sq1lJ/26bM5pcedGWa/KVZnN4gjTqH3pGE+UyCQGm97ajXsPtdPSxAhGrJm8IQafjHAqry/K0xu&#10;/Yk2eNzGVnAJhdxo6GIccylD06EzYeZHJPb2fnIm8jm10k7mxOVukIlSC+lMT/yhMyNWHTbf24PT&#10;8FatP8ymTtzyb6he3/cv48/uK9P68WGunkFEPMdbGK74jA4lM9X+QDaIQUOWppxkPU1AXH2V8bZa&#10;w0IlIMtC/h9QXgBQSwMEFAAAAAgAh07iQMiI5xRFAgAAdwQAAA4AAABkcnMvZTJvRG9jLnhtbK1U&#10;zY7TMBC+I/EOlu80Tfqz3arpqmxVhLRiVyqIs+s4TSTbY2y3SXkAeANOXLjzXH0Oxkn6o4XDHrik&#10;4/nG38x8nunsrlaS7IV1JeiUxr0+JUJzyEq9Temnj6s3E0qcZzpjErRI6UE4ejd//WpWmalIoACZ&#10;CUuQRLtpZVJaeG+mUeR4IRRzPTBCI5iDVczj0W6jzLIK2ZWMkn5/HFVgM2OBC+fQu2xB2jHalxBC&#10;npdcLIHvlNC+ZbVCMo8tuaI0js6bavNccP+Y5054IlOKnfrmi0nQ3oRvNJ+x6dYyU5S8K4G9pIRn&#10;PSlWakx6ployz8jOln9RqZJbcJD7HgcVtY00imAXcf+ZNuuCGdH0glI7cxbd/T9a/mH/ZEmZpTSJ&#10;4+FgMpxMxpRopvDljz++H3/+Pv76Rq4wFKwybor31gZv+vot1DhGQcjgd+gMOtS5VeEXOySIo9yH&#10;s9yi9oSjc5DEgxgRjlBym/RvRoElulw21vl3AhQJRkotvmYjMts/ON+GnkJCLg2rUkr0s6nUpErp&#10;eDDqNxfOCJJLjTkupQbL15u6q38D2QHbstBOijN8VWLyB+b8E7M4GlgvLo9/xE8uAZNAZ1FSgP36&#10;L3+IxxdDlJIKRy2l7suOWUGJfK/xLW/j4RBpfXMYjm4SPNhrZHON6J26B5zmGNfU8MYM8V6ezNyC&#10;+ow7tghZEWKaY+6U+pN579sFwB3lYrFognAaDfMPem14oG7lXOw85GWjdJCp1aZTD+exeatud8LA&#10;X5+bqMv/xfw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4OSQC9kAAAAIAQAADwAAAAAAAAABACAA&#10;AAAiAAAAZHJzL2Rvd25yZXYueG1sUEsBAhQAFAAAAAgAh07iQMiI5xRFAgAAdwQAAA4AAAAAAAAA&#10;AQAgAAAAKAEAAGRycy9lMm9Eb2MueG1sUEsFBgAAAAAGAAYAWQEAAN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F50F8A6">
                      <w:r>
                        <w:rPr>
                          <w:rFonts w:hint="eastAsia" w:ascii="宋体" w:hAnsi="宋体"/>
                          <w:sz w:val="24"/>
                        </w:rPr>
                        <w:t>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  <w:em w:val="dot"/>
        </w:rPr>
        <w:t>以</w:t>
      </w:r>
      <w:r>
        <w:rPr>
          <w:rFonts w:hint="eastAsia" w:ascii="宋体" w:hAnsi="宋体"/>
          <w:sz w:val="24"/>
        </w:rPr>
        <w:t>备一板内有重复者（连词，表目的）</w:t>
      </w:r>
    </w:p>
    <w:p w14:paraId="13A479C6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公亦</w:t>
      </w:r>
      <w:r>
        <w:rPr>
          <w:rFonts w:hint="eastAsia" w:ascii="宋体" w:hAnsi="宋体"/>
          <w:sz w:val="24"/>
          <w:em w:val="dot"/>
        </w:rPr>
        <w:t>以</w:t>
      </w:r>
      <w:r>
        <w:rPr>
          <w:rFonts w:hint="eastAsia" w:ascii="宋体" w:hAnsi="宋体"/>
          <w:sz w:val="24"/>
        </w:rPr>
        <w:t>此自矜（介词，因为）《卖油翁》</w:t>
      </w:r>
    </w:p>
    <w:p w14:paraId="27E05599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以</w:t>
      </w:r>
      <w:r>
        <w:rPr>
          <w:rFonts w:hint="eastAsia" w:ascii="宋体" w:hAnsi="宋体"/>
          <w:sz w:val="24"/>
        </w:rPr>
        <w:t>我酌油知之（介词，凭、靠）《卖油翁》</w:t>
      </w:r>
    </w:p>
    <w:p w14:paraId="64408D68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646430</wp:posOffset>
                </wp:positionH>
                <wp:positionV relativeFrom="paragraph">
                  <wp:posOffset>5715</wp:posOffset>
                </wp:positionV>
                <wp:extent cx="100330" cy="958215"/>
                <wp:effectExtent l="38100" t="0" r="13970" b="13335"/>
                <wp:wrapNone/>
                <wp:docPr id="2114384887" name="左大括号 21143848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30" cy="958215"/>
                        </a:xfrm>
                        <a:prstGeom prst="leftBrace">
                          <a:avLst>
                            <a:gd name="adj1" fmla="val 49638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0.9pt;margin-top:0.45pt;height:75.45pt;width:7.9pt;z-index:251661312;v-text-anchor:middle;mso-width-relative:page;mso-height-relative:page;" filled="f" stroked="t" coordsize="21600,21600" o:gfxdata="UEsDBAoAAAAAAIdO4kAAAAAAAAAAAAAAAAAEAAAAZHJzL1BLAwQUAAAACACHTuJAWDHUFtUAAAAI&#10;AQAADwAAAGRycy9kb3ducmV2LnhtbE2PMU/DMBCFd6T+B+uQulE7RRSaxulQqXRhgBYxu/E1jojP&#10;Uewk5d9znWC7d+/07nvF9upbMWIfm0AasoUCgVQF21Ct4fO0f3gBEZMha9pAqOEHI2zL2V1hchsm&#10;+sDxmGrBIRRzo8Gl1OVSxsqhN3EROiT2LqH3JrHsa2l7M3G4b+VSqZX0piH+4EyHO4fV93HwGnbj&#10;+/B4kMPFfTmcXutTNe7dm9bz+0xtQCS8pr9juOEzOpTMdA4D2Sha1ipj9KRhDeJmZ88rEGcenngv&#10;y0L+L1D+AlBLAwQUAAAACACHTuJAAVeX2p4CAAA3BQAADgAAAGRycy9lMm9Eb2MueG1srVTNbtQw&#10;EL4j8Q6W7zTJ/rTpqtlq6aoIqaIrFcTZ69gbI/9hezdbXoFDXwLBhXufqDwHYydtQ+HQAzkkM5nx&#10;NzPfzPjkdK8k2jHnhdEVLg5yjJimphZ6U+EP789flRj5QHRNpNGswtfM49P5yxcnrZ2xkWmMrJlD&#10;AKL9rLUVbkKwsyzztGGK+ANjmQYjN06RAKrbZLUjLaArmY3y/DBrjautM5R5D3+XnRH3iO45gIZz&#10;QdnS0K1iOnSojkkSoCTfCOvxPGXLOaPhknPPApIVhkpDekMQkNfxnc1PyGzjiG0E7VMgz0nhSU2K&#10;CA1BH6CWJBC0deIvKCWoM97wcECNyrpCEiNQRZE/4eaqIZalWoBqbx9I9/8Plr7brRwSdYVHRTEZ&#10;l5OyPMJIEwWdv7v9fvftx6+vP+9ubtHADJy11s/g6JVduV7zIEYC9typ+IXS0D7xfP3AM9sHROFn&#10;kefjMXSAgul4Wo6KaexD9njYOh/eMKNQFCosGQ+vHaGRCzIjuwsfEtd1nyipPxUYcSWhdTsi0eT4&#10;cFz2rR34jIY+0xyePmyPCAncB47w2pwLKdOASI3aCh+OpzFpAkPPYdhAVBaI83qDEZEb2CYaXErR&#10;GynqeDrieLdZn0mHIDNgIj193D/cYugl8U3nl0xdCUoEWDgpVIXL4WmpgbPYiI76KK1NfQ3tdKab&#10;c2/puQDYC+LDijhgB/KH1Q+X8OLSQE2mlzBqjPvyr//RH+YNrBi1sChQ8OctcQwj+VbDJB4XkwnA&#10;hqRMpkcjUNzQsh5a9FadGeAB+gXZJTH6B3kvcmfUR7ghFjEqmIimELujtlfOQrfAcMdQtlgkN9gm&#10;S8KFvrI0gnf9W2yD4SLE2Xpkp1dgn9LI9bsfF3aoJ6/H+27+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Fgx1BbVAAAACAEAAA8AAAAAAAAAAQAgAAAAIgAAAGRycy9kb3ducmV2LnhtbFBLAQIUABQA&#10;AAAIAIdO4kABV5fangIAADcFAAAOAAAAAAAAAAEAIAAAACQBAABkcnMvZTJvRG9jLnhtbFBLBQYA&#10;AAAABgAGAFkBAAA0BgAAAAA=&#10;" adj="1122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345440</wp:posOffset>
                </wp:positionH>
                <wp:positionV relativeFrom="paragraph">
                  <wp:posOffset>334645</wp:posOffset>
                </wp:positionV>
                <wp:extent cx="321310" cy="291465"/>
                <wp:effectExtent l="0" t="0" r="0" b="0"/>
                <wp:wrapNone/>
                <wp:docPr id="2114384888" name="文本框 21143848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291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EA23AE"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2pt;margin-top:26.35pt;height:22.95pt;width:25.3pt;z-index:251662336;mso-width-relative:page;mso-height-relative:page;" filled="f" stroked="f" coordsize="21600,21600" o:gfxdata="UEsDBAoAAAAAAIdO4kAAAAAAAAAAAAAAAAAEAAAAZHJzL1BLAwQUAAAACACHTuJAF79kcdkAAAAI&#10;AQAADwAAAGRycy9kb3ducmV2LnhtbE2PzU7DMBCE70i8g7VI3KjdqCkhxKlQpAoJwaGlF26beJtE&#10;xOsQuz/w9LgnOK1GM5r9plid7SCONPnesYb5TIEgbpzpudWwe1/fZSB8QDY4OCYN3+RhVV5fFZgb&#10;d+INHbehFbGEfY4auhDGXErfdGTRz9xIHL29myyGKKdWmglPsdwOMlFqKS32HD90OFLVUfO5PVgN&#10;L9X6DTd1YrOfoXp+3T+NX7uPVOvbm7l6BBHoHP7CcMGP6FBGptod2HgxaEgXi5iMN7kHcfFVGrfV&#10;Gh6yJciykP8HlL9QSwMEFAAAAAgAh07iQHzO1GVDAgAAdwQAAA4AAABkcnMvZTJvRG9jLnhtbK1U&#10;zW7UMBC+I/EOlu80m91tWVbNVkurIqSKViqIs9dxmki2x9jeJuUB4A04ceHOc/U5+JzsnwqHHrg4&#10;45nxNzPfzOT0rDOa3SsfGrIFz49GnCkrqWzsXcE/fbx8NeMsRGFLocmqgj+owM8WL1+ctm6uxlST&#10;LpVnALFh3rqC1zG6eZYFWSsjwhE5ZWGsyBsRcfV3WelFC3Sjs/FodJK15EvnSaoQoL0YjHyD6J8D&#10;SFXVSHVBcm2UjQOqV1pElBTqxgW+6LOtKiXjdVUFFZkuOCqN/YkgkFfpzBanYn7nhasbuUlBPCeF&#10;JzUZ0VgE3UFdiCjY2jd/QZlGegpUxSNJJhsK6RlBFfnoCTe3tXCqrwVUB7cjPfw/WPnh/sazpiz4&#10;OM+nk9l0NkP/rTDo/OOP748/fz/++sYObCCsdWGOd7cOL2P3ljqMUSIy6QOUiYeu8iZ9USGDHXQ/&#10;7OhWXWQSysk4n+SwSJjGb/LpyXFCyfaPnQ/xnSLDklBwj272JIv7qxAH161LimXpstEaejHXlrUF&#10;P5kcj/oHOwvAtUWMfapJit2q2+S/ovIBZXkaJiU4edkg+JUI8UZ4jAbyxfLEaxyVJgShjcRZTf7r&#10;v/TJHx2DlbMWo1bw8GUtvOJMv7foJUqfAjb2l+nx6zEu/tCyOrTYtTknTHOONXWyF5N/1Fux8mQ+&#10;Y8eWKSpMwkrELnjciudxWADsqFTLZe+EaXQiXtlbJxP0QOdyHalqeqYTTQM3G/Ywj32vNruTBv7w&#10;3nvt/xeL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Be/ZHHZAAAACAEAAA8AAAAAAAAAAQAgAAAA&#10;IgAAAGRycy9kb3ducmV2LnhtbFBLAQIUABQAAAAIAIdO4kB8ztRlQwIAAHcEAAAOAAAAAAAAAAEA&#10;IAAAACg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CEA23AE">
                      <w:r>
                        <w:rPr>
                          <w:rFonts w:hint="eastAsia" w:ascii="宋体" w:hAnsi="宋体"/>
                          <w:sz w:val="24"/>
                        </w:rPr>
                        <w:t>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w:t>唐人尚未盛</w:t>
      </w:r>
      <w:r>
        <w:rPr>
          <w:rFonts w:hint="eastAsia" w:ascii="宋体" w:hAnsi="宋体"/>
          <w:sz w:val="24"/>
          <w:em w:val="dot"/>
        </w:rPr>
        <w:t>为</w:t>
      </w:r>
      <w:r>
        <w:rPr>
          <w:rFonts w:hint="eastAsia" w:ascii="宋体" w:hAnsi="宋体"/>
          <w:sz w:val="24"/>
        </w:rPr>
        <w:t>之（动词，做）</w:t>
      </w:r>
    </w:p>
    <w:p w14:paraId="1B7DC788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已后典籍皆</w:t>
      </w:r>
      <w:r>
        <w:rPr>
          <w:rFonts w:hint="eastAsia" w:ascii="宋体" w:hAnsi="宋体"/>
          <w:sz w:val="24"/>
          <w:em w:val="dot"/>
        </w:rPr>
        <w:t>为</w:t>
      </w:r>
      <w:r>
        <w:rPr>
          <w:rFonts w:hint="eastAsia" w:ascii="宋体" w:hAnsi="宋体"/>
          <w:sz w:val="24"/>
        </w:rPr>
        <w:t>板本（判断动词，是）</w:t>
      </w:r>
    </w:p>
    <w:p w14:paraId="435C680D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未</w:t>
      </w:r>
      <w:r>
        <w:rPr>
          <w:rFonts w:hint="eastAsia" w:ascii="宋体" w:hAnsi="宋体"/>
          <w:sz w:val="24"/>
          <w:em w:val="dot"/>
        </w:rPr>
        <w:t>为</w:t>
      </w:r>
      <w:r>
        <w:rPr>
          <w:rFonts w:hint="eastAsia" w:ascii="宋体" w:hAnsi="宋体"/>
          <w:sz w:val="24"/>
        </w:rPr>
        <w:t>简易（动词，算作、算是）</w:t>
      </w:r>
    </w:p>
    <w:p w14:paraId="4B1084AD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其印</w:t>
      </w:r>
      <w:r>
        <w:rPr>
          <w:rFonts w:hint="eastAsia" w:ascii="宋体" w:hAnsi="宋体"/>
          <w:sz w:val="24"/>
          <w:em w:val="dot"/>
        </w:rPr>
        <w:t>为</w:t>
      </w:r>
      <w:r>
        <w:rPr>
          <w:rFonts w:hint="eastAsia" w:ascii="宋体" w:hAnsi="宋体"/>
          <w:sz w:val="24"/>
        </w:rPr>
        <w:t>予群从所得（介词，被）</w:t>
      </w:r>
    </w:p>
    <w:p w14:paraId="53BEC567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345440</wp:posOffset>
                </wp:positionH>
                <wp:positionV relativeFrom="paragraph">
                  <wp:posOffset>54610</wp:posOffset>
                </wp:positionV>
                <wp:extent cx="321310" cy="291465"/>
                <wp:effectExtent l="0" t="0" r="0" b="0"/>
                <wp:wrapNone/>
                <wp:docPr id="2114384890" name="文本框 21143848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291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9A320F"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2pt;margin-top:4.3pt;height:22.95pt;width:25.3pt;z-index:251664384;mso-width-relative:page;mso-height-relative:page;" filled="f" stroked="f" coordsize="21600,21600" o:gfxdata="UEsDBAoAAAAAAIdO4kAAAAAAAAAAAAAAAAAEAAAAZHJzL1BLAwQUAAAACACHTuJAtoB+qdcAAAAH&#10;AQAADwAAAGRycy9kb3ducmV2LnhtbE2PzWrDMBCE74W+g9hCb42UEAfjWg7FEAqlPSTNpbe1tbFN&#10;rZVrKT/t00c+pcfZGWa+zdcX24sTjb5zrGE+UyCIa2c6bjTsPzdPKQgfkA32jknDL3lYF/d3OWbG&#10;nXlLp11oRCxhn6GGNoQhk9LXLVn0MzcQR+/gRoshyrGRZsRzLLe9XCi1khY7jgstDlS2VH/vjlbD&#10;W7n5wG21sOlfX76+H16Gn/1XovXjw1w9gwh0CbcwTPgRHYrIVLkjGy96DclyGZMa0hWIyVZJfK2a&#10;7gnIIpf/+YsrUEsDBBQAAAAIAIdO4kA+gk4tRAIAAHcEAAAOAAAAZHJzL2Uyb0RvYy54bWytVMFu&#10;EzEQvSPxD5bvdLNJWtoomyq0KkKqaKWCODteb3cl22Nsp7vlA+APeuLCne/qd/C8myZR4dADl814&#10;3vjNzPNM5qed0exO+dCQLXh+MOJMWUllY28L/vnTxZtjzkIUthSarCr4vQr8dPH61bx1MzWmmnSp&#10;PAOJDbPWFbyO0c2yLMhaGREOyCkLsCJvRMTR32alFy3Yjc7Go9FR1pIvnSepQoD3fAD5htG/hJCq&#10;qpHqnOTaKBsHVq+0iGgp1I0LfNFXW1VKxquqCioyXXB0GvsvksBepW+2mIvZrReubuSmBPGSEp71&#10;ZERjkXRLdS6iYGvf/EVlGukpUBUPJJlsaKRXBF3ko2fa3NTCqb4XSB3cVvTw/2jlx7trz5qy4OM8&#10;n06Op8cnkMYKg5d/fPjx+PP346/vbA+DYK0LM9y7cbgZu3fUYYySkMkf4Ew6dJU36RcdMuDgvN/K&#10;rbrIJJyTcT7JgUhA45N8enSYWLLdZedDfK/IsGQU3OM1e5HF3WWIQ+hTSMpl6aLRGn4x05a1BT+a&#10;HI76C1sE5Noix67UZMVu1W3qX1F5j7Y8DZMSnLxokPxShHgtPEYD9WJ54hU+lSYkoY3FWU3+27/8&#10;KR4vBpSzFqNW8PB1LbziTH+weEu0PgVt7A/Tw7djHPw+stpH7NqcEaY5x5o62ZspPuons/JkvmDH&#10;likrIGElchc8PplncVgA7KhUy2UfhGl0Il7aGycT9SDnch2panqlk0yDNhv1MI/9W212Jw38/rmP&#10;2v1fLP4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toB+qdcAAAAHAQAADwAAAAAAAAABACAAAAAi&#10;AAAAZHJzL2Rvd25yZXYueG1sUEsBAhQAFAAAAAgAh07iQD6CTi1EAgAAdwQAAA4AAAAAAAAAAQAg&#10;AAAAJg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C9A320F">
                      <w:r>
                        <w:rPr>
                          <w:rFonts w:hint="eastAsia" w:ascii="宋体" w:hAnsi="宋体"/>
                          <w:sz w:val="24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668655</wp:posOffset>
                </wp:positionH>
                <wp:positionV relativeFrom="paragraph">
                  <wp:posOffset>5080</wp:posOffset>
                </wp:positionV>
                <wp:extent cx="78740" cy="417195"/>
                <wp:effectExtent l="38100" t="0" r="16510" b="21590"/>
                <wp:wrapNone/>
                <wp:docPr id="2114384889" name="左大括号 21143848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44" cy="416966"/>
                        </a:xfrm>
                        <a:prstGeom prst="leftBrace">
                          <a:avLst>
                            <a:gd name="adj1" fmla="val 49638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2.65pt;margin-top:0.4pt;height:32.85pt;width:6.2pt;z-index:251663360;v-text-anchor:middle;mso-width-relative:page;mso-height-relative:page;" filled="f" stroked="t" coordsize="21600,21600" o:gfxdata="UEsDBAoAAAAAAIdO4kAAAAAAAAAAAAAAAAAEAAAAZHJzL1BLAwQUAAAACACHTuJA1M8cm9UAAAAH&#10;AQAADwAAAGRycy9kb3ducmV2LnhtbE2PMU/DMBSEdyT+g/WQWBC1A21aQpwOlRAbooWl22tskgj7&#10;OcRuE/49r1MZT3e6+65cT96Jkx1iF0hDNlMgLNXBdNRo+Px4uV+BiAnJoAtkNfzaCOvq+qrEwoSR&#10;tva0S43gEooFamhT6gspY91aj3EWekvsfYXBY2I5NNIMOHK5d/JBqVx67IgXWuztprX19+7oNWze&#10;HN79zPevbtrSk3qfjzLIRuvbm0w9g0h2SpcwnPEZHSpmOoQjmSgca7V45KgGPnC2s+USxEFDni9A&#10;VqX8z1/9AVBLAwQUAAAACACHTuJAwEpbSJ4CAAA2BQAADgAAAGRycy9lMm9Eb2MueG1srVTNbtsw&#10;DL4P2DsIuq+OUzd1gjpF1qDDgGIN0A07K7IUa9DfJCVO9wo79CWG7bJ7n6h7jlGy23rdDj3MB5s0&#10;qY/kR1Inp3sl0Y45L4yucH4wwohpamqhNxX+8P78VYmRD0TXRBrNKnzNPD6dv3xx0toZG5vGyJo5&#10;BCDaz1pb4SYEO8syTxumiD8wlmkwcuMUCaC6TVY70gK6ktl4NJpkrXG1dYYy7+HvsjPiHtE9B9Bw&#10;LihbGrpVTIcO1TFJApTkG2E9nqdsOWc0XHLuWUCywlBpSG8IAvI6vrP5CZltHLGNoH0K5DkpPKlJ&#10;EaEh6APUkgSCtk78BaUEdcYbHg6oUVlXSGIEqshHT7i5aohlqRag2tsH0v3/g6XvdiuHRF3hcZ4X&#10;h2VRllOMNFHQ+bvb73fffvz6+vPu5hYNzMBZa/0Mjl7Zles1D2IkYM+dil8oDe0Tz9cPPLN9QBR+&#10;HpfTosCIgqXIJ9PJJLYhezxrnQ9vmFEoChWWjIfXjtBIBZmR3YUPieq6z5PUn3KMuJLQuR2RqJhO&#10;Dsu+swOf8dDnaARPH7ZHhATuA0d4bc6FlGk+pEZthSeHRzA1lMDMc5g1EJUF3rzeYETkBpaJBpdS&#10;9EaKOp6OON5t1mfSIcgMiEhPH/cPtxh6SXzT+SVTV4ISAfZNClXhcnhaauAs9qFjPkprU19DN53p&#10;xtxbei4A9oL4sCIO2IH8YfPDJby4NFCT6SWMGuO+/Ot/9IdxAytGLewJFPx5SxzDSL7VMIjTvCji&#10;YiWlODoeg+KGlvXQorfqzAAP0C/ILonRP8h7kTujPsIFsYhRwUQ0hdgdtb1yFrr9hSuGssUiucEy&#10;WRIu9JWlEbzr32IbDBchztYjO70C65RGrl/9uK9DPXk9Xnfz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NTPHJvVAAAABwEAAA8AAAAAAAAAAQAgAAAAIgAAAGRycy9kb3ducmV2LnhtbFBLAQIUABQA&#10;AAAIAIdO4kDASltIngIAADYFAAAOAAAAAAAAAAEAIAAAACQBAABkcnMvZTJvRG9jLnhtbFBLBQYA&#10;AAAABgAGAFkBAAA0BgAAAAA=&#10;" adj="2029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板</w:t>
      </w:r>
      <w:r>
        <w:rPr>
          <w:rFonts w:hint="eastAsia" w:ascii="宋体" w:hAnsi="宋体"/>
          <w:sz w:val="24"/>
          <w:em w:val="dot"/>
        </w:rPr>
        <w:t>印</w:t>
      </w:r>
      <w:r>
        <w:rPr>
          <w:rFonts w:hint="eastAsia" w:ascii="宋体" w:hAnsi="宋体"/>
          <w:sz w:val="24"/>
        </w:rPr>
        <w:t>书籍（动词，印刷）</w:t>
      </w:r>
    </w:p>
    <w:p w14:paraId="58A7D11D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每字为一</w:t>
      </w:r>
      <w:r>
        <w:rPr>
          <w:rFonts w:hint="eastAsia" w:ascii="宋体" w:hAnsi="宋体"/>
          <w:sz w:val="24"/>
          <w:em w:val="dot"/>
        </w:rPr>
        <w:t>印</w:t>
      </w:r>
      <w:r>
        <w:rPr>
          <w:rFonts w:hint="eastAsia" w:ascii="宋体" w:hAnsi="宋体"/>
          <w:sz w:val="24"/>
        </w:rPr>
        <w:t>（名词，字印）</w:t>
      </w:r>
    </w:p>
    <w:p w14:paraId="390E376D">
      <w:pPr>
        <w:widowControl/>
        <w:ind w:firstLine="1200" w:firstLineChars="5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345440</wp:posOffset>
                </wp:positionH>
                <wp:positionV relativeFrom="paragraph">
                  <wp:posOffset>92075</wp:posOffset>
                </wp:positionV>
                <wp:extent cx="321310" cy="291465"/>
                <wp:effectExtent l="0" t="0" r="0" b="0"/>
                <wp:wrapNone/>
                <wp:docPr id="2114384892" name="文本框 21143848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291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AFF1CA"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2pt;margin-top:7.25pt;height:22.95pt;width:25.3pt;z-index:251666432;mso-width-relative:page;mso-height-relative:page;" filled="f" stroked="f" coordsize="21600,21600" o:gfxdata="UEsDBAoAAAAAAIdO4kAAAAAAAAAAAAAAAAAEAAAAZHJzL1BLAwQUAAAACACHTuJAmsz8ytgAAAAI&#10;AQAADwAAAGRycy9kb3ducmV2LnhtbE2PzU7DMBCE70i8g7VI3KjdKqmqEKdCkSokBIeWXrhtYjeJ&#10;sNchdn/g6dme4Lgzo9lvyvXFO3GyUxwCaZjPFAhLbTADdRr275uHFYiYkAy6QFbDt42wrm5vSixM&#10;ONPWnnapE1xCsUANfUpjIWVse+sxzsJoib1DmDwmPqdOmgnPXO6dXCi1lB4H4g89jrbubfu5O3oN&#10;L/XmDbfNwq9+XP38engav/Yfudb3d3P1CCLZS/oLwxWf0aFipiYcyUThNORZxknWsxzE1Vc5b2s0&#10;LFUGsirl/wHVL1BLAwQUAAAACACHTuJAdzvjBUQCAAB3BAAADgAAAGRycy9lMm9Eb2MueG1srVTB&#10;TtwwEL1X6j9YvpdssguFFVm0BVFVQgWJVj17HYdEsj2u7SWhH9D+Aadeeu938R19TpZlRXvg0Et2&#10;PG/8ZuZ5Zo9PeqPZrfKhJVvyfG/CmbKSqtbelPzzp/M3h5yFKGwlNFlV8jsV+Mni9avjzs1VQQ3p&#10;SnkGEhvmnSt5E6ObZ1mQjTIi7JFTFmBN3oiIo7/JKi86sBudFZPJQdaRr5wnqUKA92wE+YbRv4SQ&#10;6rqV6ozk2igbR1avtIhoKTStC3wxVFvXSsbLug4qMl1ydBqHL5LAXqVvtjgW8xsvXNPKTQniJSU8&#10;68mI1iLplupMRMHWvv2LyrTSU6A67kky2djIoAi6yCfPtLluhFNDL5A6uK3o4f/Ryo+3V561VcmL&#10;PJ9ND2eHRwVnVhi8/MP9j4efvx9+fWc7GATrXJjj3rXDzdi/ox5jlIRM/gBn0qGvvUm/6JABh9x3&#10;W7lVH5mEc1rk0xyIBFQc5bOD/cSSPV12PsT3igxLRsk9XnMQWdxehDiGPoakXJbOW63hF3NtWVfy&#10;g+n+ZLiwRUCuLXI8lZqs2K/6Tf0rqu7QlqdxUoKT5y2SX4gQr4THaKBeLE+8xKfWhCS0sThryH/7&#10;lz/F48WActZh1Eoevq6FV5zpDxZvidZnoI3DYbb/tsDB7yKrXcSuzSlhmnOsqZODmeKjfjRrT+YL&#10;dmyZsgISViJ3yeOjeRrHBcCOSrVcDkGYRifihb12MlGPci7Xkep2UDrJNGqzUQ/zOLzVZnfSwO+e&#10;h6in/4vF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rM/MrYAAAACAEAAA8AAAAAAAAAAQAgAAAA&#10;IgAAAGRycy9kb3ducmV2LnhtbFBLAQIUABQAAAAIAIdO4kB3O+MFRAIAAHcEAAAOAAAAAAAAAAEA&#10;IAAAACc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5AFF1CA">
                      <w:r>
                        <w:rPr>
                          <w:rFonts w:hint="eastAsia" w:ascii="宋体" w:hAnsi="宋体"/>
                          <w:sz w:val="24"/>
                        </w:rPr>
                        <w:t>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  <w:em w:val="do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668655</wp:posOffset>
                </wp:positionH>
                <wp:positionV relativeFrom="paragraph">
                  <wp:posOffset>35560</wp:posOffset>
                </wp:positionV>
                <wp:extent cx="78740" cy="417195"/>
                <wp:effectExtent l="38100" t="0" r="16510" b="21590"/>
                <wp:wrapNone/>
                <wp:docPr id="2114384891" name="左大括号 21143848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44" cy="416966"/>
                        </a:xfrm>
                        <a:prstGeom prst="leftBrace">
                          <a:avLst>
                            <a:gd name="adj1" fmla="val 49638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2.65pt;margin-top:2.8pt;height:32.85pt;width:6.2pt;z-index:251665408;v-text-anchor:middle;mso-width-relative:page;mso-height-relative:page;" filled="f" stroked="t" coordsize="21600,21600" o:gfxdata="UEsDBAoAAAAAAIdO4kAAAAAAAAAAAAAAAAAEAAAAZHJzL1BLAwQUAAAACACHTuJAr04P/tYAAAAI&#10;AQAADwAAAGRycy9kb3ducmV2LnhtbE2PzU7DMBCE70i8g7VIXFBrh/4EQpweKiFuiBYuvW3jJYmw&#10;1yF2m/D2uCc4jmY08025mZwVZxpC51lDNlcgiGtvOm40fLw/zx5AhIhs0HomDT8UYFNdX5VYGD/y&#10;js772IhUwqFADW2MfSFlqFtyGOa+J07epx8cxiSHRpoBx1TurLxXai0ddpwWWuxp21L9tT85DdtX&#10;i3ffy8OLnXb8qN6Wo/Sy0fr2JlNPICJN8S8MF/yEDlViOvoTmyBs0mq1SFENqzWIi5/lOYijhjxb&#10;gKxK+f9A9QtQSwMEFAAAAAgAh07iQI8gAYWeAgAANgUAAA4AAABkcnMvZTJvRG9jLnhtbK1UzW4T&#10;MRC+I/EOlu90s+k2JFE3VWhUhFTRSgVxnnjtrJH/sJ2f8goceAkEF+59ovIcjL3bNhQOPbCH3Zmd&#10;8Tcz38z4+GSnFdlwH6Q1NS0PBpRww2wjzaqm79+dvRhTEiKYBpQ1vKbXPNCT2fNnx1s35UPbWtVw&#10;TxDEhOnW1bSN0U2LIrCWawgH1nGDRmG9hoiqXxWNhy2ia1UMB4NRsbW+cd4yHgL+XXRG2iP6pwBa&#10;ISTjC8vWmpvYoXquIGJJoZUu0FnOVgjO4oUQgUeiaoqVxvzGICgv07uYHcN05cG1kvUpwFNSeFST&#10;Bmkw6D3UAiKQtZd/QWnJvA1WxANmddEVkhnBKsrBI26uWnA814JUB3dPevh/sOzt5tIT2dR0WJbV&#10;4bgaT0pKDGjs/O3N99tvP359+Xn79YbsmZGzrQtTPHrlLn2vBRQTATvhdfpiaWSXeb6+55nvImH4&#10;8+V4UlWUMLRU5WgyGqU2FA9nnQ/xNbeaJKGmiov4ygNLVMAUNuchZqqbPk9oPmLOQivs3AYUqSaj&#10;w3Hf2T2f4b7P0QCfPmyPiAncBU7wxp5JpfJ8KEO2NR0dHuHUMMCZFzhrKGqHvAWzogTUCpeJRZ9T&#10;DFbJJp1OOMGvlqfKE8wMichPH/cPtxR6AaHt/LKpK0HLiPumpK7peP+0MshZ6kPHfJKWtrnGbnrb&#10;jXlw7Ewi7DmEeAke2cH8cfPjBb6EsliT7SVKWus//+t/8sdxQyslW9wTLPjTGjynRL0xOIiTsqrS&#10;YmWlOno5RMXvW5b7FrPWpxZ5wH5hdllM/lHdicJb/QEviHmKiiYwDGN31PbKaez2F68Yxufz7IbL&#10;5CCemyvHEnjXv/k6WiFjmq0HdnoF1ymPXL/6aV/39ez1cN3N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CvTg/+1gAAAAgBAAAPAAAAAAAAAAEAIAAAACIAAABkcnMvZG93bnJldi54bWxQSwECFAAU&#10;AAAACACHTuJAjyABhZ4CAAA2BQAADgAAAAAAAAABACAAAAAlAQAAZHJzL2Uyb0RvYy54bWxQSwUG&#10;AAAAAAYABgBZAQAANQYAAAAA&#10;" adj="2029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em w:val="dot"/>
        </w:rPr>
        <w:t>已</w:t>
      </w:r>
      <w:r>
        <w:rPr>
          <w:rFonts w:hint="eastAsia" w:ascii="宋体" w:hAnsi="宋体"/>
          <w:sz w:val="24"/>
        </w:rPr>
        <w:t>后典籍皆为板本（助词，同“以”）</w:t>
      </w:r>
    </w:p>
    <w:p w14:paraId="71712E08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一板</w:t>
      </w:r>
      <w:r>
        <w:rPr>
          <w:rFonts w:hint="eastAsia" w:ascii="宋体" w:hAnsi="宋体"/>
          <w:sz w:val="24"/>
          <w:em w:val="dot"/>
        </w:rPr>
        <w:t>已</w:t>
      </w:r>
      <w:r>
        <w:rPr>
          <w:rFonts w:hint="eastAsia" w:ascii="宋体" w:hAnsi="宋体"/>
          <w:sz w:val="24"/>
        </w:rPr>
        <w:t>自布字（副词，已经）</w:t>
      </w:r>
    </w:p>
    <w:p w14:paraId="1DFFD627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64770</wp:posOffset>
                </wp:positionV>
                <wp:extent cx="114935" cy="643255"/>
                <wp:effectExtent l="19050" t="0" r="18415" b="23495"/>
                <wp:wrapNone/>
                <wp:docPr id="2114384893" name="左大括号 21143848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35" cy="643255"/>
                        </a:xfrm>
                        <a:prstGeom prst="leftBrace">
                          <a:avLst>
                            <a:gd name="adj1" fmla="val 49638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2.05pt;margin-top:5.1pt;height:50.65pt;width:9.05pt;z-index:251667456;v-text-anchor:middle;mso-width-relative:page;mso-height-relative:page;" filled="f" stroked="t" coordsize="21600,21600" o:gfxdata="UEsDBAoAAAAAAIdO4kAAAAAAAAAAAAAAAAAEAAAAZHJzL1BLAwQUAAAACACHTuJAfwr6pdcAAAAK&#10;AQAADwAAAGRycy9kb3ducmV2LnhtbE2PwU7DMBBE70j8g7VIXFBrOwpRCXEqQHBCHCggcXTjJY6I&#10;7Sh2m5SvZ3OC24x2NPum2s6uZ0ccYxe8ArkWwNA3wXS+VfD+9rTaAItJe6P74FHBCSNs6/OzSpcm&#10;TP4Vj7vUMirxsdQKbEpDyXlsLDod12FAT7evMDqdyI4tN6OeqNz1PBOi4E53nj5YPeCDxeZ7d3AK&#10;fl7uru7j/Fjk6XkqzMfN52xPuVKXF1LcAks4p78wLPiEDjUx7cPBm8h68iKXFF1EBmwJZBmJPQkp&#10;r4HXFf8/of4FUEsDBBQAAAAIAIdO4kAYkgucnAIAADcFAAAOAAAAZHJzL2Uyb0RvYy54bWytVM1u&#10;FDEMviPxDlHudPa37K46Wy1dFSFVdKWCOHszyU5Q/kiyP+UVOPASCC7c+0TlOXAy03YoHHpgDjP2&#10;2Plsf7ZzcnrQiuy4D9KakvaPepRww2wlzaak79+dv5hQEiKYCpQ1vKTXPNDT+fNnJ3s34wNbW1Vx&#10;TxDEhNnelbSO0c2KIrCaawhH1nGDRmG9hoiq3xSVhz2ia1UMer3jYm995bxlPAT8u2yMtEX0TwG0&#10;QkjGl5ZtNTexQfVcQcSSQi1doPOcrRCcxUshAo9ElRQrjfmNQVBep3cxP4HZxoOrJWtTgKek8Kgm&#10;DdJg0HuoJUQgWy//gtKSeRusiEfM6qIpJDOCVfR7j7i5qsHxXAtSHdw96eH/wbK3u5UnsirpoN8f&#10;DSejyXRIiQGNnb+9+X777cevLz9vv96Qjhk527sww6NXbuVbLaCYCDgIr9MXSyOHzPP1Pc/8EAnD&#10;nxhpOhxTwtB0PBoOxuPUh+LhsPMhvuZWkySUVHERX3lgiQuYwe4ixMx11SYK1cc+JUIrbN0OFBlN&#10;j4eTtrUdn0HXZ9zDpw3bImICd4ETvLHnUqk8IMqQPaY6HOPYMMChFzhsKGqHxAWzoQTUBreJRZ9T&#10;DFbJKp1OOMFv1mfKE8wMmchPG/cPtxR6CaFu/LKpKUHLiAunpC7ppHtaGeQsNaKhPklrW11jO71t&#10;5jw4di4R9gJCXIFHdjB/XP14iS+hLNZkW4mS2vrP//qf/HHe0ErJHhcFC/60Bc8pUW8MTuK0Pxql&#10;zcrKaPxygIrvWtZdi9nqM4s8YL8wuywm/6juROGt/oA3xCJFRRMYhrEbalvlLDYLjHcM44tFdsNt&#10;chAvzJVjCbzp32IbrZAxzdYDO62C+5RHrt39tLBdPXs93Hfz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H8K+qXXAAAACgEAAA8AAAAAAAAAAQAgAAAAIgAAAGRycy9kb3ducmV2LnhtbFBLAQIUABQA&#10;AAAIAIdO4kAYkgucnAIAADcFAAAOAAAAAAAAAAEAIAAAACYBAABkcnMvZTJvRG9jLnhtbFBLBQYA&#10;AAAABgAGAFkBAAA0BgAAAAA=&#10;" adj="1915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345440</wp:posOffset>
                </wp:positionH>
                <wp:positionV relativeFrom="paragraph">
                  <wp:posOffset>244475</wp:posOffset>
                </wp:positionV>
                <wp:extent cx="321310" cy="291465"/>
                <wp:effectExtent l="0" t="0" r="0" b="0"/>
                <wp:wrapNone/>
                <wp:docPr id="2114384894" name="文本框 21143848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291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312F74"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2pt;margin-top:19.25pt;height:22.95pt;width:25.3pt;z-index:251668480;mso-width-relative:page;mso-height-relative:page;" filled="f" stroked="f" coordsize="21600,21600" o:gfxdata="UEsDBAoAAAAAAIdO4kAAAAAAAAAAAAAAAAAEAAAAZHJzL1BLAwQUAAAACACHTuJANy1LJdgAAAAI&#10;AQAADwAAAGRycy9kb3ducmV2LnhtbE2Py07DMBBF90j8gzVI7Kjd0qAoxKlQpAoJwaKlG3ZOPE0i&#10;7HGI3Qd8PdMVLEfn6s655ersnTjiFIdAGuYzBQKpDXagTsPufX2Xg4jJkDUuEGr4xgir6vqqNIUN&#10;J9rgcZs6wSUUC6OhT2kspIxtj97EWRiRmO3D5E3ic+qkncyJy72TC6UepDcD8YfejFj32H5uD17D&#10;S71+M5tm4fMfVz+/7p/Gr91HpvXtzVw9gkh4Tn9huOizOlTs1IQD2Sichmy55KSG+zwDceEq422N&#10;hpyBrEr5f0D1C1BLAwQUAAAACACHTuJArPAVfEQCAAB3BAAADgAAAGRycy9lMm9Eb2MueG1srVTB&#10;bhMxEL0j8Q+W73SzSVraKJsqtCpCqmilgjg7Xm93JdtjbKe75QPgD3riwp3v6nfwvJsmUeHQA5fN&#10;eN74zczzTOanndHsTvnQkC14fjDiTFlJZWNvC/7508WbY85CFLYUmqwq+L0K/HTx+tW8dTM1ppp0&#10;qTwDiQ2z1hW8jtHNsizIWhkRDsgpC7Aib0TE0d9mpRct2I3OxqPRUdaSL50nqUKA93wA+YbRv4SQ&#10;qqqR6pzk2igbB1avtIhoKdSNC3zRV1tVSsarqgoqMl1wdBr7L5LAXqVvtpiL2a0Xrm7kpgTxkhKe&#10;9WREY5F0S3UuomBr3/xFZRrpKVAVDySZbGikVwRd5KNn2tzUwqm+F0gd3Fb08P9o5ce7a8+asuDj&#10;PJ9OjqfHJ1POrDB4+ceHH48/fz/++s72MAjWujDDvRuHm7F7Rx3GKAmZ/AHOpENXeZN+0SEDDrnv&#10;t3KrLjIJ52ScT3IgEtD4JJ8eHSaWbHfZ+RDfKzIsGQX3eM1eZHF3GeIQ+hSSclm6aLSGX8y0ZW3B&#10;jyaHo/7CFgG5tsixKzVZsVt1m/pXVN6jLU/DpAQnLxokvxQhXguP0UC9WJ54hU+lCUloY3FWk//2&#10;L3+Kx4sB5azFqBU8fF0LrzjTHyzeEq1PQRv7w/Tw7RgHv4+s9hG7NmeEac6xpk72ZoqP+smsPJkv&#10;2LFlygpIWIncBY9P5lkcFgA7KtVy2QdhGp2Il/bGyUQ9yLlcR6qaXukk06DNRj3MY/9Wm91JA79/&#10;7qN2/xeL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DctSyXYAAAACAEAAA8AAAAAAAAAAQAgAAAA&#10;IgAAAGRycy9kb3ducmV2LnhtbFBLAQIUABQAAAAIAIdO4kCs8BV8RAIAAHcEAAAOAAAAAAAAAAEA&#10;IAAAACc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C312F74">
                      <w:r>
                        <w:rPr>
                          <w:rFonts w:hint="eastAsia" w:ascii="宋体" w:hAnsi="宋体"/>
                          <w:sz w:val="24"/>
                        </w:rPr>
                        <w:t>自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w:t>自冯瀛王始印五经（介词，自从）</w:t>
      </w:r>
    </w:p>
    <w:p w14:paraId="7AC769B6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一板已</w:t>
      </w:r>
      <w:r>
        <w:rPr>
          <w:rFonts w:hint="eastAsia" w:ascii="宋体" w:hAnsi="宋体"/>
          <w:sz w:val="24"/>
          <w:em w:val="dot"/>
        </w:rPr>
        <w:t>自</w:t>
      </w:r>
      <w:r>
        <w:rPr>
          <w:rFonts w:hint="eastAsia" w:ascii="宋体" w:hAnsi="宋体"/>
          <w:sz w:val="24"/>
        </w:rPr>
        <w:t>布字（副词，另自、另外）</w:t>
      </w:r>
    </w:p>
    <w:p w14:paraId="4F2F5943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其印</w:t>
      </w:r>
      <w:r>
        <w:rPr>
          <w:rFonts w:hint="eastAsia" w:ascii="宋体" w:hAnsi="宋体"/>
          <w:sz w:val="24"/>
          <w:em w:val="dot"/>
        </w:rPr>
        <w:t>自</w:t>
      </w:r>
      <w:r>
        <w:rPr>
          <w:rFonts w:hint="eastAsia" w:ascii="宋体" w:hAnsi="宋体"/>
          <w:sz w:val="24"/>
        </w:rPr>
        <w:t>落（副词，自然）</w:t>
      </w:r>
    </w:p>
    <w:p w14:paraId="668039C7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345440</wp:posOffset>
                </wp:positionH>
                <wp:positionV relativeFrom="paragraph">
                  <wp:posOffset>262255</wp:posOffset>
                </wp:positionV>
                <wp:extent cx="321310" cy="291465"/>
                <wp:effectExtent l="0" t="0" r="0" b="0"/>
                <wp:wrapNone/>
                <wp:docPr id="1650284672" name="文本框 16502846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291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90BEB5"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2pt;margin-top:20.65pt;height:22.95pt;width:25.3pt;z-index:251670528;mso-width-relative:page;mso-height-relative:page;" filled="f" stroked="f" coordsize="21600,21600" o:gfxdata="UEsDBAoAAAAAAIdO4kAAAAAAAAAAAAAAAAAEAAAAZHJzL1BLAwQUAAAACACHTuJAX9vwlNkAAAAI&#10;AQAADwAAAGRycy9kb3ducmV2LnhtbE2PzU7DMBCE70i8g7VI3KidkEAU4lQoUoWE4NDSCzcn3iYR&#10;9jrE7g88Pe6pHEczmvmmWp6sYQec/ehIQrIQwJA6p0fqJWw/VncFMB8UaWUcoYQf9LCsr68qVWp3&#10;pDUeNqFnsYR8qSQMIUwl574b0Cq/cBNS9HZutipEOfdcz+oYy63hqRAP3KqR4sKgJmwG7L42eyvh&#10;tVm9q3Wb2uLXNC9vu+fpe/uZS3l7k4gnYAFP4RKGM35EhzoytW5P2jMjIc+ymJSQJffAzr7I47dW&#10;QvGYAq8r/v9A/QdQSwMEFAAAAAgAh07iQGZvlx9EAgAAdwQAAA4AAABkcnMvZTJvRG9jLnhtbK1U&#10;wW4TMRC9I/EPlu90k22SlqibKrQqQqpopYI4O15vdyXbY2ynu+UD4A964sKd78p38LybplHh0AOX&#10;zXje+M3M80xOTjuj2Z3yoSFb8PHBiDNlJZWNvS34508Xb445C1HYUmiyquD3KvDTxetXJ62bq5xq&#10;0qXyDCQ2zFtX8DpGN8+yIGtlRDggpyzAirwREUd/m5VetGA3OstHo1nWki+dJ6lCgPd8APmW0b+E&#10;kKqqkeqc5NooGwdWr7SIaCnUjQt80VdbVUrGq6oKKjJdcHQa+y+SwF6lb7Y4EfNbL1zdyG0J4iUl&#10;POvJiMYi6Y7qXETB1r75i8o00lOgKh5IMtnQSK8IuhiPnmlzUwun+l4gdXA70cP/o5Uf7649a0pM&#10;wmw6yo8ns6OcMysMXn7z8GPz8/fm13e2h0Gw1oU57t043IzdO+pwOQmZ/AHOpENXeZN+0SEDDrnv&#10;d3KrLjIJ52E+PhwDkYDyt+PJbJpYsqfLzof4XpFhySi4x2v2Iou7yxCH0MeQlMvSRaM1/GKuLWsL&#10;PjucjvoLOwTk2iLHU6nJit2q29a/ovIebXkaJiU4edEg+aUI8Vp4jAbqxfLEK3wqTUhCW4uzmvy3&#10;f/lTPF4MKGctRq3g4etaeMWZ/mDxlmh9AtrYHybToxwHv4+s9hG7NmeEaR5jTZ3szRQf9aNZeTJf&#10;sGPLlBWQsBK5Cx4fzbM4LAB2VKrlsg/CNDoRL+2Nk4l6kHO5jlQ1vdJJpkGbrXqYx/6ttruTBn7/&#10;3Ec9/V8s/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f2/CU2QAAAAgBAAAPAAAAAAAAAAEAIAAA&#10;ACIAAABkcnMvZG93bnJldi54bWxQSwECFAAUAAAACACHTuJAZm+XH0QCAAB3BAAADgAAAAAAAAAB&#10;ACAAAAAoAQAAZHJzL2Uyb0RvYy54bWxQSwUGAAAAAAYABgBZAQAA3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890BEB5">
                      <w:r>
                        <w:rPr>
                          <w:rFonts w:hint="eastAsia" w:ascii="宋体" w:hAnsi="宋体"/>
                          <w:sz w:val="24"/>
                        </w:rPr>
                        <w:t>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74930</wp:posOffset>
                </wp:positionV>
                <wp:extent cx="115570" cy="643890"/>
                <wp:effectExtent l="19050" t="0" r="18415" b="23495"/>
                <wp:wrapNone/>
                <wp:docPr id="2114384895" name="左大括号 21143848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19" cy="643738"/>
                        </a:xfrm>
                        <a:prstGeom prst="leftBrace">
                          <a:avLst>
                            <a:gd name="adj1" fmla="val 49638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2.05pt;margin-top:5.9pt;height:50.7pt;width:9.1pt;z-index:251669504;v-text-anchor:middle;mso-width-relative:page;mso-height-relative:page;" filled="f" stroked="t" coordsize="21600,21600" o:gfxdata="UEsDBAoAAAAAAIdO4kAAAAAAAAAAAAAAAAAEAAAAZHJzL1BLAwQUAAAACACHTuJABz5JNtcAAAAK&#10;AQAADwAAAGRycy9kb3ducmV2LnhtbE2PT0vEMBDF74LfIYzgRdykXRGpTRcRPAiC63a9p81sU20m&#10;tcn++/ZOT3qbN/N483vl6uQHccAp9oE0ZAsFAqkNtqdOw7Z+uX0AEZMha4ZAqOGMEVbV5UVpChuO&#10;9IGHTeoEh1AsjAaX0lhIGVuH3sRFGJH4tguTN4nl1Ek7mSOH+0HmSt1Lb3riD86M+Oyw/d7svYY6&#10;uPP687V+f1s3W7yJVj59/ey0vr7K1COIhKf0Z4YZn9GhYqYm7MlGMbBWdxlbeci4wmzI8yWIZl4s&#10;c5BVKf9XqH4BUEsDBBQAAAAIAIdO4kB/GvWWoAIAADcFAAAOAAAAZHJzL2Uyb0RvYy54bWytVM1u&#10;2zAMvg/YOwi6r44Tp02MOkXWoMOAYi3QDTsrshRr0N8kJU73Cjv0JYbtsnufqHuOUbLbet0OPcwH&#10;mzSpj+RHUscneyXRjjkvjK5wfjDCiGlqaqE3Ff7w/uzVDCMfiK6JNJpV+Jp5fLJ4+eK4tSUbm8bI&#10;mjkEINqXra1wE4Its8zThiniD4xlGozcOEUCqG6T1Y60gK5kNh6NDrPWuNo6Q5n38HfVGXGP6J4D&#10;aDgXlK0M3SqmQ4fqmCQBSvKNsB4vUracMxouOPcsIFlhqDSkNwQBeR3f2eKYlBtHbCNonwJ5TgpP&#10;alJEaAj6ALUigaCtE39BKUGd8YaHA2pU1hWSGIEq8tETbq4aYlmqBaj29oF0//9g6bvdpUOirvA4&#10;z4vJrJjNpxhpoqDzd7ff7779+PX1593NLRqYgbPW+hKOXtlL12sexEjAnjsVv1Aa2ieerx94ZvuA&#10;KPzM8+k0n2NEwXRYTI4ms9iH7PGwdT68YUahKFRYMh5eO0IjF6Qku3MfEtd1nyipP+UYcSWhdTsi&#10;UTE/7CChHwOf8dBnOoKnD9sjQgL3gSO8NmdCyjQgUqMWUp1MYWwogaHnMGwgKgvEeb3BiMgNbBMN&#10;LqXojRR1PB1xvNusT6VDkBkwkZ4+7h9uMfSK+KbzS6boRkolAiycFKrCs+FpqYGz2IiO+iitTX0N&#10;7XSmm3Nv6ZkA2HPiwyVxwA7kD6sfLuDFpYGaTC9h1Bj35V//oz/MG1gxamFRoODPW+IYRvKthkmc&#10;50URNyspxfRoDIobWtZDi96qUwM8QL8guyRG/yDvRe6M+gg3xDJGBRPRFGJ31PbKaegWGO4YypbL&#10;5AbbZEk411eWRvCuf8ttMFyEOFuP7PQK7FMauX7348IO9eT1eN8t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AHPkk21wAAAAoBAAAPAAAAAAAAAAEAIAAAACIAAABkcnMvZG93bnJldi54bWxQSwEC&#10;FAAUAAAACACHTuJAfxr1lqACAAA3BQAADgAAAAAAAAABACAAAAAmAQAAZHJzL2Uyb0RvYy54bWxQ&#10;SwUGAAAAAAYABgBZAQAAOAYAAAAA&#10;" adj="1924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持</w:t>
      </w:r>
      <w:r>
        <w:rPr>
          <w:rFonts w:hint="eastAsia" w:ascii="宋体" w:hAnsi="宋体"/>
          <w:sz w:val="24"/>
          <w:em w:val="dot"/>
        </w:rPr>
        <w:t>就</w:t>
      </w:r>
      <w:r>
        <w:rPr>
          <w:rFonts w:hint="eastAsia" w:ascii="宋体" w:hAnsi="宋体"/>
          <w:sz w:val="24"/>
        </w:rPr>
        <w:t>火炀之（动词，靠近）</w:t>
      </w:r>
    </w:p>
    <w:p w14:paraId="60356A59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瞬息可</w:t>
      </w:r>
      <w:r>
        <w:rPr>
          <w:rFonts w:hint="eastAsia" w:ascii="宋体" w:hAnsi="宋体"/>
          <w:sz w:val="24"/>
          <w:em w:val="dot"/>
        </w:rPr>
        <w:t>就</w:t>
      </w:r>
      <w:r>
        <w:rPr>
          <w:rFonts w:hint="eastAsia" w:ascii="宋体" w:hAnsi="宋体"/>
          <w:sz w:val="24"/>
        </w:rPr>
        <w:t>（动词，完成）</w:t>
      </w:r>
    </w:p>
    <w:p w14:paraId="7C3DB71D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蒙乃始</w:t>
      </w:r>
      <w:r>
        <w:rPr>
          <w:rFonts w:hint="eastAsia" w:ascii="宋体" w:hAnsi="宋体"/>
          <w:sz w:val="24"/>
          <w:em w:val="dot"/>
        </w:rPr>
        <w:t>就</w:t>
      </w:r>
      <w:r>
        <w:rPr>
          <w:rFonts w:hint="eastAsia" w:ascii="宋体" w:hAnsi="宋体"/>
          <w:sz w:val="24"/>
        </w:rPr>
        <w:t>学（动词，从事）《孙权劝学》</w:t>
      </w:r>
    </w:p>
    <w:p w14:paraId="66A6CB1E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345440</wp:posOffset>
                </wp:positionH>
                <wp:positionV relativeFrom="paragraph">
                  <wp:posOffset>234950</wp:posOffset>
                </wp:positionV>
                <wp:extent cx="321310" cy="291465"/>
                <wp:effectExtent l="0" t="0" r="0" b="0"/>
                <wp:wrapNone/>
                <wp:docPr id="1650284674" name="文本框 16502846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291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824A51"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2pt;margin-top:18.5pt;height:22.95pt;width:25.3pt;z-index:251672576;mso-width-relative:page;mso-height-relative:page;" filled="f" stroked="f" coordsize="21600,21600" o:gfxdata="UEsDBAoAAAAAAIdO4kAAAAAAAAAAAAAAAAAEAAAAZHJzL1BLAwQUAAAACACHTuJAfmj309kAAAAI&#10;AQAADwAAAGRycy9kb3ducmV2LnhtbE2PzU7DMBCE70i8g7VI3Kjd0EAI2VQoUoWE4NDSCzcn3iYR&#10;8TrE7g88Pe4Jbjua0ew3xfJkB3GgyfeOEeYzBYK4cabnFmH7vrrJQPig2ejBMSF8k4dleXlR6Ny4&#10;I6/psAmtiCXsc43QhTDmUvqmI6v9zI3E0du5yeoQ5dRKM+ljLLeDTJS6k1b3HD90eqSqo+Zzs7cI&#10;L9XqTa/rxGY/Q/X8unsav7YfKeL11Vw9ggh0Cn9hOONHdCgjU+32bLwYENLFIiYRbu/jpLOv0njU&#10;CFnyALIs5P8B5S9QSwMEFAAAAAgAh07iQL2kYWZEAgAAdwQAAA4AAABkcnMvZTJvRG9jLnhtbK1U&#10;wW4TMRC9I/EPlu90kzRJS5RNFVoVIVW0UkGcHa+3u5LtMbbT3fIB8Ac9ceHOd+U7eN5Nk6hw6IHL&#10;Zjxv/GbmeSbzs9Zodq98qMnmfHg04ExZSUVt73L++dPlm1POQhS2EJqsyvmDCvxs8frVvHEzNaKK&#10;dKE8A4kNs8blvIrRzbIsyEoZEY7IKQuwJG9ExNHfZYUXDdiNzkaDwTRryBfOk1QhwHvRg3zL6F9C&#10;SGVZS3VBcm2UjT2rV1pEtBSq2gW+6KotSyXjdVkGFZnOOTqN3RdJYK/SN1vMxezOC1fVcluCeEkJ&#10;z3oyorZIuqO6EFGwta//ojK19BSojEeSTNY30imCLoaDZ9rcVsKprhdIHdxO9PD/aOXH+xvP6gKT&#10;MJ0MRqfj6cmYMysMXn7z+GPz8/fm13d2gEGwxoUZ7t063IztO2pxOQmZ/AHOpENbepN+0SEDDrkf&#10;dnKrNjIJ5/FoeDwEIgGN3g7H00liyfaXnQ/xvSLDkpFzj9fsRBb3VyH2oU8hKZely1pr+MVMW9bk&#10;fHo8GXQXdgjItUWOfanJiu2q3da/ouIBbXnqJyU4eVkj+ZUI8UZ4jAbqxfLEa3xKTUhCW4uzivy3&#10;f/lTPF4MKGcNRi3n4etaeMWZ/mDxlmh9DNrYHcaTkxEO/hBZHSJ2bc4J0zzEmjrZmSk+6iez9GS+&#10;YMeWKSsgYSVy5zw+meexXwDsqFTLZReEaXQiXtlbJxN1L+dyHamsO6WTTL02W/Uwj91bbXcnDfzh&#10;uYva/18s/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+aPfT2QAAAAgBAAAPAAAAAAAAAAEAIAAA&#10;ACIAAABkcnMvZG93bnJldi54bWxQSwECFAAUAAAACACHTuJAvaRhZkQCAAB3BAAADgAAAAAAAAAB&#10;ACAAAAAoAQAAZHJzL2Uyb0RvYy54bWxQSwUGAAAAAAYABgBZAQAA3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B824A51">
                      <w:r>
                        <w:rPr>
                          <w:rFonts w:hint="eastAsia" w:ascii="宋体" w:hAnsi="宋体"/>
                          <w:sz w:val="24"/>
                        </w:rPr>
                        <w:t>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  <w:em w:val="do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45720</wp:posOffset>
                </wp:positionV>
                <wp:extent cx="114935" cy="643255"/>
                <wp:effectExtent l="19050" t="0" r="18415" b="23495"/>
                <wp:wrapNone/>
                <wp:docPr id="1650284673" name="左大括号 1650284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35" cy="643255"/>
                        </a:xfrm>
                        <a:prstGeom prst="leftBrace">
                          <a:avLst>
                            <a:gd name="adj1" fmla="val 49638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2.05pt;margin-top:3.6pt;height:50.65pt;width:9.05pt;z-index:251671552;v-text-anchor:middle;mso-width-relative:page;mso-height-relative:page;" filled="f" stroked="t" coordsize="21600,21600" o:gfxdata="UEsDBAoAAAAAAIdO4kAAAAAAAAAAAAAAAAAEAAAAZHJzL1BLAwQUAAAACACHTuJA45wqk9cAAAAJ&#10;AQAADwAAAGRycy9kb3ducmV2LnhtbE2PQU+EMBCF7yb+h2ZMvBi3hSCuSNmo0ZPx4KqJxy4dgUin&#10;hHYX1l/vcNLbvHwvb94rN7PrxQHH0HnSkKwUCKTa244aDe9vT5drECEasqb3hBqOGGBTnZ6UprB+&#10;olc8bGMjOIRCYTS0MQ6FlKFu0Zmw8gMSsy8/OhNZjo20o5k43PUyVSqXznTEH1oz4EOL9fd27zT8&#10;vNxd3If5Mc/i85Tbj5vPuT1mWp+fJeoWRMQ5/plhqc/VoeJOO78nG0TPWmUJWzVcpyAWnqZ87Baw&#10;vgJZlfL/guoXUEsDBBQAAAAIAIdO4kDOT1qFnwIAADcFAAAOAAAAZHJzL2Uyb0RvYy54bWytVM1u&#10;2zAMvg/YOwi6r86PnSZBnSJr0GFAsRbohp0VWYo16G+SEqd7hR36EsN22b1P1D3HKNlNvW6HHuaD&#10;TZrUR/IjqZPTvZJox5wXRpd4eDTAiGlqKqE3Jf7w/vzVFCMfiK6INJqV+IZ5fLp4+eKksXM2MrWR&#10;FXMIQLSfN7bEdQh2nmWe1kwRf2Qs02DkxikSQHWbrHKkAXQls9FgMMka4yrrDGXew99Va8QdonsO&#10;oOFcULYydKuYDi2qY5IEKMnXwnq8SNlyzmi45NyzgGSJodKQ3hAE5HV8Z4sTMt84YmtBuxTIc1J4&#10;UpMiQkPQA9SKBIK2TvwFpQR1xhsejqhRWVtIYgSqGA6ecHNdE8tSLUC1twfS/f+Dpe92Vw6JCiZh&#10;UgxG03xyPMZIEwWdv7/7fv/tx6+vP+9v71DPDJw11s/h6LW9cp3mQYwE7LlT8QuloX3i+ebAM9sH&#10;ROHncJjPxgVGFEyTfDwqitiH7PGwdT68YUahKJRYMh5eO0IjF2ROdhc+JK6rLlFSfRpixJWE1u2I&#10;RPlsMp52re35jPo+xQCeLmyHCAk8BI7w2pwLKdOASI0aSHVcwNhQAkPPYdhAVBaI83qDEZEb2CYa&#10;XErRGymqeDrieLdZn0mHIDNgIj1d3D/cYugV8XXrl0xtCUoEWDgpVImn/dNSA2exES31UVqb6gba&#10;6Uw7597ScwGwF8SHK+KAHcgfVj9cwotLAzWZTsKoNu7Lv/5Hf5g3sGLUwKJAwZ+3xDGM5FsNkzgb&#10;5nncrKTkxfEIFNe3rPsWvVVnBniAfkF2SYz+QT6I3Bn1EW6IZYwKJqIpxG6p7ZSz0C4w3DGULZfJ&#10;DbbJknChry2N4G3/lttguAhxth7Z6RTYpzRy3e7Hhe3ryevxvlv8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OOcKpPXAAAACQEAAA8AAAAAAAAAAQAgAAAAIgAAAGRycy9kb3ducmV2LnhtbFBLAQIU&#10;ABQAAAAIAIdO4kDOT1qFnwIAADcFAAAOAAAAAAAAAAEAIAAAACYBAABkcnMvZTJvRG9jLnhtbFBL&#10;BQYAAAAABgAGAFkBAAA3BgAAAAA=&#10;" adj="1915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em w:val="dot"/>
        </w:rPr>
        <w:t>若</w:t>
      </w:r>
      <w:r>
        <w:rPr>
          <w:rFonts w:hint="eastAsia" w:ascii="宋体" w:hAnsi="宋体"/>
          <w:sz w:val="24"/>
        </w:rPr>
        <w:t>止印三二本（连词，如果）</w:t>
      </w:r>
    </w:p>
    <w:p w14:paraId="27CB3A35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不</w:t>
      </w:r>
      <w:r>
        <w:rPr>
          <w:rFonts w:hint="eastAsia" w:ascii="宋体" w:hAnsi="宋体"/>
          <w:sz w:val="24"/>
          <w:em w:val="dot"/>
        </w:rPr>
        <w:t>若</w:t>
      </w:r>
      <w:r>
        <w:rPr>
          <w:rFonts w:hint="eastAsia" w:ascii="宋体" w:hAnsi="宋体"/>
          <w:sz w:val="24"/>
        </w:rPr>
        <w:t>燔土（动词，如、比得上）</w:t>
      </w:r>
    </w:p>
    <w:p w14:paraId="3A84C3D8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若</w:t>
      </w:r>
      <w:r>
        <w:rPr>
          <w:rFonts w:hint="eastAsia" w:ascii="宋体" w:hAnsi="宋体"/>
          <w:sz w:val="24"/>
        </w:rPr>
        <w:t>屈伸呼吸（代词，你）《杞人忧天》</w:t>
      </w:r>
    </w:p>
    <w:p w14:paraId="1259FEFA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345440</wp:posOffset>
                </wp:positionH>
                <wp:positionV relativeFrom="paragraph">
                  <wp:posOffset>277495</wp:posOffset>
                </wp:positionV>
                <wp:extent cx="321310" cy="291465"/>
                <wp:effectExtent l="0" t="0" r="0" b="0"/>
                <wp:wrapNone/>
                <wp:docPr id="1650284676" name="文本框 16502846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291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D480EC"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2pt;margin-top:21.85pt;height:22.95pt;width:25.3pt;z-index:251674624;mso-width-relative:page;mso-height-relative:page;" filled="f" stroked="f" coordsize="21600,21600" o:gfxdata="UEsDBAoAAAAAAIdO4kAAAAAAAAAAAAAAAAAEAAAAZHJzL1BLAwQUAAAACACHTuJAMu2hhtoAAAAI&#10;AQAADwAAAGRycy9kb3ducmV2LnhtbE2PzU7DMBCE70i8g7VI3KjdkpQ0xKlQpAoJ0UNLL7058TaJ&#10;sNchdn/g6XFPcBzNaOabYnmxhp1w9L0jCdOJAIbUON1TK2H3sXrIgPmgSCvjCCV8o4dleXtTqFy7&#10;M23wtA0tiyXkcyWhC2HIOfdNh1b5iRuQondwo1UhyrHlelTnWG4Nnwkx51b1FBc6NWDVYfO5PVoJ&#10;b9VqrTb1zGY/pnp9P7wMX7t9KuX93VQ8Awt4CX9huOJHdCgjU+2OpD0zEtIkiUkJyeMTsKsv0vit&#10;lpAt5sDLgv8/UP4CUEsDBBQAAAAIAIdO4kD0HcxORAIAAHcEAAAOAAAAZHJzL2Uyb0RvYy54bWyt&#10;VMFuEzEQvSPxD5bvdJM0SUuUTRVaFSFVtFJBnB2vt7uS7TG2093yAfAHPXHhznflO3jeTZOocOiB&#10;y2Y8b/xm5nkm87PWaHavfKjJ5nx4NOBMWUlFbe9y/vnT5ZtTzkIUthCarMr5gwr8bPH61bxxMzWi&#10;inShPAOJDbPG5byK0c2yLMhKGRGOyCkLsCRvRMTR32WFFw3Yjc5Gg8E0a8gXzpNUIcB70YN8y+hf&#10;QkhlWUt1QXJtlI09q1daRLQUqtoFvuiqLUsl43VZBhWZzjk6jd0XSWCv0jdbzMXszgtX1XJbgnhJ&#10;Cc96MqK2SLqjuhBRsLWv/6IytfQUqIxHkkzWN9Ipgi6Gg2fa3FbCqa4XSB3cTvTw/2jlx/sbz+oC&#10;kzCdDEan4+nJlDMrDF5+8/hj8/P35td3doBBsMaFGe7dOtyM7TtqcTkJmfwBzqRDW3qTftEhAw65&#10;H3ZyqzYyCefxaHg8BCIBjd4Ox9NJYsn2l50P8b0iw5KRc4/X7EQW91ch9qFPISmXpctaa/jFTFvW&#10;5Hx6PBl0F3YIyLVFjn2pyYrtqt3Wv6LiAW156iclOHlZI/mVCPFGeIwG6sXyxGt8Sk1IQluLs4r8&#10;t3/5UzxeDChnDUYt5+HrWnjFmf5g8ZZofQza2B3Gk5MRDv4QWR0idm3OCdM8xJo62ZkpPuons/Rk&#10;vmDHlikrIGElcuc8PpnnsV8A7KhUy2UXhGl0Il7ZWycTdS/nch2prDulk0y9Nlv1MI/dW213Jw38&#10;4bmL2v9fLP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Mu2hhtoAAAAIAQAADwAAAAAAAAABACAA&#10;AAAiAAAAZHJzL2Rvd25yZXYueG1sUEsBAhQAFAAAAAgAh07iQPQdzE5EAgAAdwQAAA4AAAAAAAAA&#10;AQAgAAAAKQEAAGRycy9lMm9Eb2MueG1sUEsFBgAAAAAGAAYAWQEAAN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BD480EC">
                      <w:r>
                        <w:rPr>
                          <w:rFonts w:hint="eastAsia" w:ascii="宋体" w:hAnsi="宋体"/>
                          <w:sz w:val="24"/>
                        </w:rPr>
                        <w:t>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  <w:em w:val="do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88900</wp:posOffset>
                </wp:positionV>
                <wp:extent cx="114935" cy="643255"/>
                <wp:effectExtent l="19050" t="0" r="18415" b="23495"/>
                <wp:wrapNone/>
                <wp:docPr id="1650284675" name="左大括号 16502846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35" cy="643255"/>
                        </a:xfrm>
                        <a:prstGeom prst="leftBrace">
                          <a:avLst>
                            <a:gd name="adj1" fmla="val 49638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2.05pt;margin-top:7pt;height:50.65pt;width:9.05pt;z-index:251673600;v-text-anchor:middle;mso-width-relative:page;mso-height-relative:page;" filled="f" stroked="t" coordsize="21600,21600" o:gfxdata="UEsDBAoAAAAAAIdO4kAAAAAAAAAAAAAAAAAEAAAAZHJzL1BLAwQUAAAACACHTuJAAT/q99gAAAAK&#10;AQAADwAAAGRycy9kb3ducmV2LnhtbE2PwU7DMBBE70j8g7VIXBB1EkIEIU4FCE6oB0orcXTjJY6I&#10;11HsNilfz/YEtxnt0+xMtZxdLw44hs6TgnSRgEBqvOmoVbD5eL2+AxGiJqN7T6jgiAGW9flZpUvj&#10;J3rHwzq2gkMolFqBjXEopQyNRafDwg9IfPvyo9OR7dhKM+qJw10vsyQppNMd8QerB3y22Hyv907B&#10;z+rx6inML0Ue36bCbO8/Z3vMlbq8SJMHEBHn+AfDqT5Xh5o77fyeTBA9+yRPGWWR86YTkGUZiB2L&#10;9PYGZF3J/xPqX1BLAwQUAAAACACHTuJAhCjXkJ0CAAA3BQAADgAAAGRycy9lMm9Eb2MueG1srVRL&#10;bhQxEN0jcQfLe9Lzz2SUmWjIKAgpIpECYu1x29NG/mF7PuEKLHIJBBv2OVE4B8/dnWQILLKgF91V&#10;XeVXVa+qfHyyM5psRIjK2SntHnQoEZa7UtnVlH54f/ZqTElMzJZMOyum9FpEejJ7+eJ46yei5yqn&#10;SxEIQGycbP2UVin5SVFEXgnD4oHzwsIoXTAsQQ2rogxsC3Sji16nMyq2LpQ+OC5ixN9FY6QtYngO&#10;oJNScbFwfG2ETQ1qEJollBQr5SOd1dlKKXi6kDKKRPSUotJUvxEE8jK/i9kxm6wC85XibQrsOSk8&#10;qckwZRH0AWrBEiProP6CMooHF51MB9yZoimkZgRVdDtPuLmqmBd1LaA6+gfS4/+D5e82l4GoEpMw&#10;GnZ648HocEiJZQadv7v9fvftx6+vP+9ubsmeGZxtfZzg6JW/DK0WIWYCdjKY/EVpZFfzfP3As9gl&#10;wvGz2x0c9RGGwzQa9HvDYe5D8XjYh5jeCGdIFqZUC5leB8YzF2zCNucx1VyXbaKs/NSlRBqN1m2Y&#10;JoOjUX/ctnbPp7fvM+zgacO2iEjgPnCGt+5MaV0PiLZki1T7Q4wNZxh6iWGDaDyIi3ZFCdMrbBNP&#10;oU4xOq3KfDrjxLBanupAkBmYqJ827h9uOfSCxarxq01NCUYlLJxWZkrH+6e1BWe5EQ31WVq68hrt&#10;DK6Z8+j5mQLsOYvpkgWwg/yx+ukCL6kdanKtREnlwpd//c/+mDdYKdliUVDw5zULghL91mISj7qD&#10;Qd6sWhkMD3tQwr5luW+xa3PqwAP6hexqMfsnfS/K4MxH3BDzHBUmZjliN9S2ymlqFhh3DBfzee2G&#10;bfIsndsrzzN407/5OjmpUp6tR3ZaBftUj1y7+3lh9/Xa6/G+m/0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AT/q99gAAAAKAQAADwAAAAAAAAABACAAAAAiAAAAZHJzL2Rvd25yZXYueG1sUEsBAhQA&#10;FAAAAAgAh07iQIQo15CdAgAANwUAAA4AAAAAAAAAAQAgAAAAJwEAAGRycy9lMm9Eb2MueG1sUEsF&#10;BgAAAAAGAAYAWQEAADYGAAAAAA==&#10;" adj="1915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则以纸</w:t>
      </w:r>
      <w:r>
        <w:rPr>
          <w:rFonts w:hint="eastAsia" w:ascii="宋体" w:hAnsi="宋体"/>
          <w:sz w:val="24"/>
          <w:em w:val="dot"/>
        </w:rPr>
        <w:t>帖</w:t>
      </w:r>
      <w:r>
        <w:rPr>
          <w:rFonts w:hint="eastAsia" w:ascii="宋体" w:hAnsi="宋体"/>
          <w:sz w:val="24"/>
        </w:rPr>
        <w:t>之（动词，标记）</w:t>
      </w:r>
    </w:p>
    <w:p w14:paraId="21977791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每韵为一</w:t>
      </w:r>
      <w:r>
        <w:rPr>
          <w:rFonts w:hint="eastAsia" w:ascii="宋体" w:hAnsi="宋体"/>
          <w:sz w:val="24"/>
          <w:em w:val="dot"/>
        </w:rPr>
        <w:t>帖</w:t>
      </w:r>
      <w:r>
        <w:rPr>
          <w:rFonts w:hint="eastAsia" w:ascii="宋体" w:hAnsi="宋体"/>
          <w:sz w:val="24"/>
        </w:rPr>
        <w:t>（名词，标签）</w:t>
      </w:r>
    </w:p>
    <w:p w14:paraId="4AD2B8BC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对镜</w:t>
      </w:r>
      <w:r>
        <w:rPr>
          <w:rFonts w:hint="eastAsia" w:ascii="宋体" w:hAnsi="宋体"/>
          <w:sz w:val="24"/>
          <w:em w:val="dot"/>
        </w:rPr>
        <w:t>帖</w:t>
      </w:r>
      <w:r>
        <w:rPr>
          <w:rFonts w:hint="eastAsia" w:ascii="宋体" w:hAnsi="宋体"/>
          <w:sz w:val="24"/>
        </w:rPr>
        <w:t>花黄（动词，同“贴”，粘贴）《木兰诗》</w:t>
      </w:r>
    </w:p>
    <w:p w14:paraId="1105F3F1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345440</wp:posOffset>
                </wp:positionH>
                <wp:positionV relativeFrom="paragraph">
                  <wp:posOffset>69850</wp:posOffset>
                </wp:positionV>
                <wp:extent cx="321310" cy="291465"/>
                <wp:effectExtent l="0" t="0" r="0" b="0"/>
                <wp:wrapNone/>
                <wp:docPr id="1650284678" name="文本框 16502846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291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A1437B"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2pt;margin-top:5.5pt;height:22.95pt;width:25.3pt;z-index:251676672;mso-width-relative:page;mso-height-relative:page;" filled="f" stroked="f" coordsize="21600,21600" o:gfxdata="UEsDBAoAAAAAAIdO4kAAAAAAAAAAAAAAAAAEAAAAZHJzL1BLAwQUAAAACACHTuJAMY5pQdgAAAAI&#10;AQAADwAAAGRycy9kb3ducmV2LnhtbE2PzU7DMBCE70i8g7WVuFE7VVOVEKdCkSokBIeWXrhtYjeJ&#10;Gq9D7P7A07M90dvufqPZmXx1cb042TF0njQkUwXCUu1NR42G3ef6cQkiRCSDvSer4ccGWBX3dzlm&#10;xp9pY0/b2Ag2oZChhjbGIZMy1K11GKZ+sMRs70eHkdexkWbEM5u7Xs6UWkiHHfGHFgdbtrY+bI9O&#10;w1u5/sBNNXPL3758fd+/DN+7r1Trh0minkFEe4n/YrjG5+hQcKbKH8kE0WtI53NW8j3hSleuUh4q&#10;BosnkEUubwsUf1BLAwQUAAAACACHTuJACzOMlUMCAAB3BAAADgAAAGRycy9lMm9Eb2MueG1srVTB&#10;btswDL0P2D8Iuq9O0iTtgjhF1qLDgGIt0A07K7JcG5BETVJqdx+w/UFPu+y+78p37MlOk6DboYdd&#10;ZIqkHslH0vOz1mh2r3yoyeZ8eDTgTFlJRW3vcv750+WbU85CFLYQmqzK+YMK/Gzx+tW8cTM1oop0&#10;oTwDiA2zxuW8itHNsizIShkRjsgpC2NJ3oiIq7/LCi8aoBudjQaDadaQL5wnqUKA9qI38i2ifwkg&#10;lWUt1QXJtVE29qheaRFRUqhqF/iiy7YslYzXZRlUZDrnqDR2J4JAXqUzW8zF7M4LV9Vym4J4SQrP&#10;ajKitgi6g7oQUbC1r/+CMrX0FKiMR5JM1hfSMYIqhoNn3NxWwqmuFlAd3I708P9g5cf7G8/qApMw&#10;nQxGp+PpCfpvhUHnN48/Nj9/b359Zwc2ENa4MMO7W4eXsX1HLR4nIpM+QJl4aEtv0hcVMthB98OO&#10;btVGJqE8Hg2Ph7BImEZvh+PpJKFk+8fOh/hekWFJyLlHNzuSxf1ViL3rk0uKZemy1hp6MdOWNTmf&#10;Hk8G3YOdBeDaIsY+1STFdtVu819R8YCyPPWTEpy8rBH8SoR4IzxGA/lieeI1jlITgtBW4qwi/+1f&#10;+uSPjsHKWYNRy3n4uhZecaY/WPQSpY8BG7vLeHIywsUfWlaHFrs254RpHmJNnezE5B/1k1h6Ml+w&#10;Y8sUFSZhJWLnPD6J57FfAOyoVMtl54RpdCJe2VsnE3RP53Idqaw7phNNPTdb9jCPXa+2u5MG/vDe&#10;ee3/F4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MY5pQdgAAAAIAQAADwAAAAAAAAABACAAAAAi&#10;AAAAZHJzL2Rvd25yZXYueG1sUEsBAhQAFAAAAAgAh07iQAszjJVDAgAAdwQAAA4AAAAAAAAAAQAg&#10;AAAAJw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5A1437B">
                      <w:r>
                        <w:rPr>
                          <w:rFonts w:hint="eastAsia" w:ascii="宋体" w:hAnsi="宋体"/>
                          <w:sz w:val="24"/>
                        </w:rPr>
                        <w:t>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  <w:em w:val="do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664210</wp:posOffset>
                </wp:positionH>
                <wp:positionV relativeFrom="paragraph">
                  <wp:posOffset>70485</wp:posOffset>
                </wp:positionV>
                <wp:extent cx="83185" cy="336550"/>
                <wp:effectExtent l="38100" t="0" r="12700" b="26035"/>
                <wp:wrapNone/>
                <wp:docPr id="1650284677" name="左大括号 16502846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60" cy="336500"/>
                        </a:xfrm>
                        <a:prstGeom prst="leftBrace">
                          <a:avLst>
                            <a:gd name="adj1" fmla="val 49638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2.3pt;margin-top:5.55pt;height:26.5pt;width:6.55pt;z-index:251675648;v-text-anchor:middle;mso-width-relative:page;mso-height-relative:page;" filled="f" stroked="t" coordsize="21600,21600" o:gfxdata="UEsDBAoAAAAAAIdO4kAAAAAAAAAAAAAAAAAEAAAAZHJzL1BLAwQUAAAACACHTuJAzk8EXNUAAAAJ&#10;AQAADwAAAGRycy9kb3ducmV2LnhtbE2PPU/DMBCGdyT+g3VIbNQ2tAkKcTpUMENLB9jc+BpH+COK&#10;nbT991wn2O7VvXruuXp99o7NOKY+BgVyIYBhaKPpQ6dg//n28AwsZR2MdjGgggsmWDe3N7WuTDyF&#10;Lc673DGChFRpBTbnoeI8tRa9Tos4YKDdMY5eZ4pjx82oTwT3jj8KUXCv+0AXrB5wY7H92U1eQVFu&#10;nrbfk7dfH6+r1Xu7P7pLMSt1fyfFC7CM5/xXhqs+qUNDToc4BZOYoyyWBVVpkBLYtSDLEtiB6EsJ&#10;vKn5/w+aX1BLAwQUAAAACACHTuJA8LHhoZkCAAA2BQAADgAAAGRycy9lMm9Eb2MueG1srVTNbhMx&#10;EL4j8Q6W73Tz1zSNmlShURFSRSsVxNnx2tlF/sN2fsorcOhLILhw7xOV5+Czd5uGwqEHcnBmdsbf&#10;zHwz45PTrVZkLXyorZnQ7kGHEmG4LWuznNAP789fjSgJkZmSKWvEhN6IQE+nL1+cbNxY9GxlVSk8&#10;AYgJ442b0CpGNy6KwCuhWTiwThgYpfWaRah+WZSebYCuVdHrdIbFxvrSectFCPg6b4y0RfTPAbRS&#10;1lzMLV9pYWKD6oViESWFqnaBTnO2UgoeL6UMIhI1oag05hNBIC/SWUxP2Hjpmatq3qbAnpPCk5o0&#10;qw2C7qDmLDKy8vVfULrm3gYr4wG3umgKyYygim7nCTfXFXMi1wKqg9uRHv4fLH+3vvKkLjEJw8NO&#10;bzQYHh1RYphG5+/vvt9/+/Hr68/72zuyZwZnGxfGuHrtrnyrBYiJgK30Ov2jNLLNPN/seBbbSDg+&#10;jvrdIRrAYen3ETa3oXi863yIb4TVJAkTqoSMrz3jiQo2ZuuLEDPVZZsnKz91KZFaoXNrpsjgeNgf&#10;tZ3d8+nt+yDoLmyLiAQeAid4Y89rpfJ8KEM2EzrsH6akGWZeYtYgagfegllSwtQSy8SjzykGq+oy&#10;3U44wS8XZ8oTZAYi8i/lhmh/uKXQcxaqxi+bmhJ0HbFvqtbgbf+2MgBJfWiYT9LCljfoprfNmAfH&#10;z2vAXrAQr5gHO8gfmx8vcUhlUZNtJUoq67/863vyx7jBSskGe4KCP6+YF5SotwaDeNwdDAAbszI4&#10;POpB8fuWxb7FrPSZBQ/oF7LLYvKP6kGU3uqPeCBmKSpMzHDEbqhtlbPY7C+eGC5ms+yGZXIsXphr&#10;xxN407/ZKlpZx0T2IzutgnXKPWhXP+3rvp69Hp+76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O&#10;TwRc1QAAAAkBAAAPAAAAAAAAAAEAIAAAACIAAABkcnMvZG93bnJldi54bWxQSwECFAAUAAAACACH&#10;TuJA8LHhoZkCAAA2BQAADgAAAAAAAAABACAAAAAkAQAAZHJzL2Uyb0RvYy54bWxQSwUGAAAAAAYA&#10;BgBZAQAALwYAAAAA&#10;" adj="2649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em w:val="dot"/>
        </w:rPr>
        <w:t>更</w:t>
      </w:r>
      <w:r>
        <w:rPr>
          <w:rFonts w:hint="eastAsia" w:ascii="宋体" w:hAnsi="宋体"/>
          <w:sz w:val="24"/>
        </w:rPr>
        <w:t>互用之（动词，交替、轮换）</w:t>
      </w:r>
    </w:p>
    <w:p w14:paraId="2C6C30C1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即</w:t>
      </w:r>
      <w:r>
        <w:rPr>
          <w:rFonts w:hint="eastAsia" w:ascii="宋体" w:hAnsi="宋体"/>
          <w:sz w:val="24"/>
          <w:em w:val="dot"/>
        </w:rPr>
        <w:t>更</w:t>
      </w:r>
      <w:r>
        <w:rPr>
          <w:rFonts w:hint="eastAsia" w:ascii="宋体" w:hAnsi="宋体"/>
          <w:sz w:val="24"/>
        </w:rPr>
        <w:t>刮目相待（副词，另外，再）《孙权劝学》</w:t>
      </w:r>
    </w:p>
    <w:p w14:paraId="4D972B89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345440</wp:posOffset>
                </wp:positionH>
                <wp:positionV relativeFrom="paragraph">
                  <wp:posOffset>72390</wp:posOffset>
                </wp:positionV>
                <wp:extent cx="321310" cy="291465"/>
                <wp:effectExtent l="0" t="0" r="0" b="0"/>
                <wp:wrapNone/>
                <wp:docPr id="1650284680" name="文本框 16502846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291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AAA73A"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2pt;margin-top:5.7pt;height:22.95pt;width:25.3pt;z-index:251678720;mso-width-relative:page;mso-height-relative:page;" filled="f" stroked="f" coordsize="21600,21600" o:gfxdata="UEsDBAoAAAAAAIdO4kAAAAAAAAAAAAAAAAAEAAAAZHJzL1BLAwQUAAAACACHTuJAlPZLYdkAAAAI&#10;AQAADwAAAGRycy9kb3ducmV2LnhtbE2PzU7DMBCE70i8g7VI3Kid0kCVxqlQpAoJwaGll96ceJtE&#10;xOsQuz/w9GxP5bTa/UazM/ny7HpxxDF0njQkEwUCqfa2o0bD9nP1MAcRoiFrek+o4QcDLIvbm9xk&#10;1p9ojcdNbASbUMiMhjbGIZMy1C06EyZ+QGK296MzkdexkXY0JzZ3vZwq9SSd6Yg/tGbAssX6a3Nw&#10;Gt7K1YdZV1M3/+3L1/f9y/C93aVa398lagEi4jlexXCJz9Gh4EyVP5ANoteQzmas5HvC88JVyt0q&#10;Bs+PIItc/i9Q/AFQSwMEFAAAAAgAh07iQOrQz/BDAgAAdwQAAA4AAABkcnMvZTJvRG9jLnhtbK1U&#10;wW4TMRC9I/EPlu90kzQJIeqmCq2KkCJaqSDOjtfbXcn2GNvpbvgA+ANOXLjzXfkOnnfTNCoceuCy&#10;Gc8bv5l5nsnZeWs0u1c+1GRzPjwZcKaspKK2dzn/9PHq1YyzEIUthCarcr5VgZ8vXr44a9xcjagi&#10;XSjPQGLDvHE5r2J08ywLslJGhBNyygIsyRsRcfR3WeFFA3ajs9FgMM0a8oXzJFUI8F72IN8z+ucQ&#10;UlnWUl2S3BhlY8/qlRYRLYWqdoEvumrLUsl4XZZBRaZzjk5j90US2Ov0zRZnYn7nhatquS9BPKeE&#10;Jz0ZUVskPVBdiijYxtd/UZlaegpUxhNJJusb6RRBF8PBE21uK+FU1wukDu4gevh/tPLD/Y1ndYFJ&#10;mE4Go9l4OoM0Vhi8/O7H993P37tf39gRBsEaF+a4d+twM7ZvqcXlJGTyBziTDm3pTfpFhww4OLcH&#10;uVUbmYTzdDQ8HQKRgEZvhuPpJLFkj5edD/GdIsOSkXOP1+xEFverEPvQh5CUy9JVrTX8Yq4ta3I+&#10;PZ0MugsHBOTaIsdjqcmK7brd17+mYou2PPWTEpy8qpF8JUK8ER6jgXqxPPEan1ITktDe4qwi//Vf&#10;/hSPFwPKWYNRy3n4shFecabfW7wlWh+DNnaH8eT1CAd/jKyPEbsxF4RpHmJNnezMFB/1g1l6Mp+x&#10;Y8uUFZCwErlzHh/Mi9gvAHZUquWyC8I0OhFX9tbJRN3LudxEKutO6SRTr81ePcxj91b73UkDf3zu&#10;oh7/Lx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T2S2HZAAAACAEAAA8AAAAAAAAAAQAgAAAA&#10;IgAAAGRycy9kb3ducmV2LnhtbFBLAQIUABQAAAAIAIdO4kDq0M/wQwIAAHcEAAAOAAAAAAAAAAEA&#10;IAAAACg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EAAA73A">
                      <w:r>
                        <w:rPr>
                          <w:rFonts w:hint="eastAsia" w:ascii="宋体" w:hAnsi="宋体"/>
                          <w:sz w:val="24"/>
                        </w:rPr>
                        <w:t>火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  <w:em w:val="do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664210</wp:posOffset>
                </wp:positionH>
                <wp:positionV relativeFrom="paragraph">
                  <wp:posOffset>52070</wp:posOffset>
                </wp:positionV>
                <wp:extent cx="82550" cy="335915"/>
                <wp:effectExtent l="38100" t="0" r="12700" b="26035"/>
                <wp:wrapNone/>
                <wp:docPr id="1650284679" name="左大括号 1650284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335915"/>
                        </a:xfrm>
                        <a:prstGeom prst="leftBrace">
                          <a:avLst>
                            <a:gd name="adj1" fmla="val 49638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2.3pt;margin-top:4.1pt;height:26.45pt;width:6.5pt;z-index:251677696;v-text-anchor:middle;mso-width-relative:page;mso-height-relative:page;" filled="f" stroked="t" coordsize="21600,21600" o:gfxdata="UEsDBAoAAAAAAIdO4kAAAAAAAAAAAAAAAAAEAAAAZHJzL1BLAwQUAAAACACHTuJAO1VHz9YAAAAI&#10;AQAADwAAAGRycy9kb3ducmV2LnhtbE2PwWrDMBBE74X8g9hCb42kUNTgWs4hkIRSSmmaS2+Kpdgm&#10;0spYip3+fTen9viYYfZtuboGz0Y3pC6iBjkXwBzW0XbYaDh8bR6XwFI2aI2P6DT8uASranZXmsLG&#10;CT/duM8NoxFMhdHQ5twXnKe6dcGkeewdUnaKQzCZcGi4HcxE48HzhRCKB9MhXWhN79atq8/7S9Bw&#10;HtP3x7tR2/XpdXrb7HYHobzQ+uFeihdg2V3zXxlu+qQOFTkd4wVtYp5YPCmqalgugN1y+Ux81KCk&#10;BF6V/P8D1S9QSwMEFAAAAAgAh07iQGzG976cAgAANgUAAA4AAABkcnMvZTJvRG9jLnhtbK1UzW4T&#10;MRC+I/EOlu9087chiZpUoVERUkUrFcR54rWzRv7DdrIpr8CBl0Bw4d4nKs/B2LttQ+HQA3vYndkZ&#10;fzPzzYyPT/ZakR33QVozp/2jHiXcMFtJs5nT9+/OXkwoCRFMBcoaPqfXPNCTxfNnx42b8YGtraq4&#10;Jwhiwqxxc1rH6GZFEVjNNYQj67hBo7BeQ0TVb4rKQ4PoWhWDXm9cNNZXzlvGQ8C/q9ZIO0T/FEAr&#10;hGR8ZdlWcxNbVM8VRCwp1NIFusjZCsFZvBAi8EjUnGKlMb8xCMrr9C4WxzDbeHC1ZF0K8JQUHtWk&#10;QRoMeg+1gghk6+VfUFoyb4MV8YhZXbSFZEawin7vETdXNTiea0Gqg7snPfw/WPZ2d+mJrHASxmVv&#10;MBmNX04pMaCx87c332+//fj15eft1xtyYEbOGhdmePTKXfpOCygmAvbC6/TF0sg+83x9zzPfR8Lw&#10;52RQltgAhpbhsJz2y9SG4uGs8yG+5laTJMyp4iK+8sASFTCD3XmImeqqyxOqj31KhFbYuR0oMpqO&#10;h5Ouswc+g0OfsodPF7ZDxATuAid4Y8+kUnk+lCHNnI6HOWnAmRc4a5i/dshbMBtKQG1wmVj0OcVg&#10;lazS6YQT/GZ9qjzBzJCI/HRx/3BLoVcQ6tYvm9oStIy4b0pq5O3wtDLIWepDy3yS1ra6xm562455&#10;cOxMIuw5hHgJHtlB0nHz4wW+hLJYk+0kSmrrP//rf/LHcUMrJQ3uCRb8aQueU6LeGBzEaX80SouV&#10;lVH5coCKP7SsDy1mq08t8oD9wuyymPyjuhOFt/oDXhDLFBVNYBjGbqntlNPY7i9eMYwvl9kNl8lB&#10;PDdXjiXwtn/LbbRCxjRbD+x0Cq5THrlu9dO+HurZ6+G6W/w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O1VHz9YAAAAIAQAADwAAAAAAAAABACAAAAAiAAAAZHJzL2Rvd25yZXYueG1sUEsBAhQAFAAA&#10;AAgAh07iQGzG976cAgAANgUAAA4AAAAAAAAAAQAgAAAAJQEAAGRycy9lMm9Eb2MueG1sUEsFBgAA&#10;AAAGAAYAWQEAADMGAAAAAA==&#10;" adj="2634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em w:val="dot"/>
        </w:rPr>
        <w:t>火</w:t>
      </w:r>
      <w:r>
        <w:rPr>
          <w:rFonts w:hint="eastAsia" w:ascii="宋体" w:hAnsi="宋体"/>
          <w:sz w:val="24"/>
        </w:rPr>
        <w:t>烧令坚（名词作状语，用火）</w:t>
      </w:r>
    </w:p>
    <w:p w14:paraId="3B6E154A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用讫再</w:t>
      </w:r>
      <w:r>
        <w:rPr>
          <w:rFonts w:hint="eastAsia" w:ascii="宋体" w:hAnsi="宋体"/>
          <w:sz w:val="24"/>
          <w:em w:val="dot"/>
        </w:rPr>
        <w:t>火</w:t>
      </w:r>
      <w:r>
        <w:rPr>
          <w:rFonts w:hint="eastAsia" w:ascii="宋体" w:hAnsi="宋体"/>
          <w:sz w:val="24"/>
        </w:rPr>
        <w:t>令药镕（动词，烧）</w:t>
      </w:r>
    </w:p>
    <w:p w14:paraId="09338EA7">
      <w:pPr>
        <w:widowControl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14:paraId="19F45D2F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345440</wp:posOffset>
                </wp:positionH>
                <wp:positionV relativeFrom="paragraph">
                  <wp:posOffset>83185</wp:posOffset>
                </wp:positionV>
                <wp:extent cx="321310" cy="291465"/>
                <wp:effectExtent l="0" t="0" r="0" b="0"/>
                <wp:wrapNone/>
                <wp:docPr id="1650284682" name="文本框 16502846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291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A4AA60"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2pt;margin-top:6.55pt;height:22.95pt;width:25.3pt;z-index:251680768;mso-width-relative:page;mso-height-relative:page;" filled="f" stroked="f" coordsize="21600,21600" o:gfxdata="UEsDBAoAAAAAAIdO4kAAAAAAAAAAAAAAAAAEAAAAZHJzL1BLAwQUAAAACACHTuJAJ59UrNgAAAAI&#10;AQAADwAAAGRycy9kb3ducmV2LnhtbE2PzU7DMBCE70i8g7VI3Kid0qA2jVOhSBUSgkNLL9yceJtE&#10;xOsQuz/w9GxP5bjzjWZn8tXZ9eKIY+g8aUgmCgRS7W1HjYbdx/phDiJEQ9b0nlDDDwZYFbc3ucms&#10;P9EGj9vYCA6hkBkNbYxDJmWoW3QmTPyAxGzvR2cin2Mj7WhOHO56OVXqSTrTEX9ozYBli/XX9uA0&#10;vJbrd7Oppm7+25cvb/vn4Xv3mWp9f5eoJYiI53g1w6U+V4eCO1X+QDaIXkM6m7GT9ccExIWrlLdV&#10;DBYKZJHL/wOKP1BLAwQUAAAACACHTuJAo2li2EMCAAB3BAAADgAAAGRycy9lMm9Eb2MueG1srVTB&#10;bhMxEL0j8Q+W73STbRJKlE0VWhUhVbRSQZwdr7e7ku0xttPd8gHwB5y4cOe7+h0876ZJVDj0wGUz&#10;njd+M/M8k8VpZzS7Uz40ZAs+PhpxpqyksrG3Bf/08eLVCWchClsKTVYV/F4Ffrp8+WLRurnKqSZd&#10;Ks9AYsO8dQWvY3TzLAuyVkaEI3LKAqzIGxFx9LdZ6UULdqOzfDSaZS350nmSKgR4zweQbxn9cwip&#10;qhqpzklujLJxYPVKi4iWQt24wJd9tVWlZLyqqqAi0wVHp7H/Ignsdfpmy4WY33rh6kZuSxDPKeFJ&#10;T0Y0Fkl3VOciCrbxzV9UppGeAlXxSJLJhkZ6RdDFePREm5taONX3AqmD24ke/h+t/HB37VlTYhJm&#10;01F+Mpmd5JxZYfDyDz++P/z8/fDrGzvAIFjrwhz3bhxuxu4tdbichEz+AGfSoau8Sb/okAGH3Pc7&#10;uVUXmYTzOB8fj4FIQPmb8WQ2TSzZ/rLzIb5TZFgyCu7xmr3I4u4yxCH0MSTlsnTRaA2/mGvL2oLP&#10;jqej/sIOAbm2yLEvNVmxW3fb+tdU3qMtT8OkBCcvGiS/FCFeC4/RQL1YnniFT6UJSWhrcVaT//ov&#10;f4rHiwHlrMWoFTx82QivONPvLd4SrU9AG/vDZPo6x8EfIutDxG7MGWGax1hTJ3szxUf9aFaezGfs&#10;2CplBSSsRO6Cx0fzLA4LgB2VarXqgzCNTsRLe+Nkoh7kXG0iVU2vdJJp0GarHuaxf6vt7qSBPzz3&#10;Ufv/i+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J59UrNgAAAAIAQAADwAAAAAAAAABACAAAAAi&#10;AAAAZHJzL2Rvd25yZXYueG1sUEsBAhQAFAAAAAgAh07iQKNpYthDAgAAdwQAAA4AAAAAAAAAAQAg&#10;AAAAJw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DA4AA60">
                      <w:r>
                        <w:rPr>
                          <w:rFonts w:hint="eastAsia" w:ascii="宋体" w:hAnsi="宋体"/>
                          <w:sz w:val="24"/>
                        </w:rPr>
                        <w:t>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  <w:em w:val="do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664210</wp:posOffset>
                </wp:positionH>
                <wp:positionV relativeFrom="paragraph">
                  <wp:posOffset>77470</wp:posOffset>
                </wp:positionV>
                <wp:extent cx="82550" cy="335915"/>
                <wp:effectExtent l="38100" t="0" r="12700" b="26035"/>
                <wp:wrapNone/>
                <wp:docPr id="1650284681" name="左大括号 16502846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335915"/>
                        </a:xfrm>
                        <a:prstGeom prst="leftBrace">
                          <a:avLst>
                            <a:gd name="adj1" fmla="val 49638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2.3pt;margin-top:6.1pt;height:26.45pt;width:6.5pt;z-index:251679744;v-text-anchor:middle;mso-width-relative:page;mso-height-relative:page;" filled="f" stroked="t" coordsize="21600,21600" o:gfxdata="UEsDBAoAAAAAAIdO4kAAAAAAAAAAAAAAAAAEAAAAZHJzL1BLAwQUAAAACACHTuJAirziE9cAAAAJ&#10;AQAADwAAAGRycy9kb3ducmV2LnhtbE2PT0vDQBDF74LfYRnBm91N0Cgxmx4KtYiIWHvxNs1Ok9D9&#10;E7LbpH57pye9zZt5vPm9anl2Vkw0xj54DdlCgSDfBNP7VsPua333BCIm9AZt8KThhyIs6+urCksT&#10;Zv9J0za1gkN8LFFDl9JQShmbjhzGRRjI8+0QRoeJ5dhKM+LM4c7KXKlCOuw9f+hwoFVHzXF7chqO&#10;U/z+eMfiZXV4nd/Wm81OFVZpfXuTqWcQic7pzwwXfEaHmpn24eRNFJa1ui/YykOeg7gYskde7DUU&#10;DxnIupL/G9S/UEsDBBQAAAAIAIdO4kBOQuPimgIAADYFAAAOAAAAZHJzL2Uyb0RvYy54bWytVM1u&#10;EzEQviPxDpbvdPNPGjWpQqMipIpGKoiz47Wzi/yH7fyUV+DASyC4cO8Tlefgs3fbhsKhB/awO7Mz&#10;/mbmmxmfnO61IlvhQ23NlHaPOpQIw21Zm/WUvn93/mJMSYjMlExZI6b0WgR6Onv+7GTnJqJnK6tK&#10;4QlATJjs3JRWMbpJUQReCc3CkXXCwCit1yxC9eui9GwHdK2KXqczKnbWl85bLkLA30VjpC2ifwqg&#10;lbLmYmH5RgsTG1QvFIsoKVS1C3SWs5VS8HgpZRCRqClFpTG/EQTyKr2L2QmbrD1zVc3bFNhTUnhU&#10;k2a1QdB7qAWLjGx8/ReUrrm3wcp4xK0umkIyI6ii23nEzVXFnMi1gOrg7kkP/w+Wv90uPalLTMJo&#10;2OmNB6NxlxLDNDp/e/P99tuPX19+3n69IQdmcLZzYYKjV27pWy1ATATspdfpi9LIPvN8fc+z2EfC&#10;8XPcGw7RAA5Lvz887g5TG4qHs86H+FpYTZIwpUrI+MoznqhgE7a9CDFTXbZ5svIjcpZaoXNbpsjg&#10;eNQft5098Okd+gw7eNqwLSISuAuc4I09r5XK86EM2U3pqJ+TZph5iVlD/tqBt2DWlDC1xjLx6HOK&#10;waq6TKcTTvDr1ZnyBJmBiPy0cf9wS6EXLFSNXzY1Jeg6Yt9UrcHb4WllwFnqQ8N8kla2vEY3vW3G&#10;PDh+XgP2goW4ZB7sgHRsfrzESyqLmmwrUVJZ//lf/5M/xg1WSnbYExT8acO8oES9MRjE4+5gkBYr&#10;K4Phyx4Uf2hZHVrMRp9Z8IB+IbssJv+o7kTprf6AC2KeosLEDEfshtpWOYvN/uKK4WI+z25YJsfi&#10;hblyPIE3/ZtvopV1TLP1wE6rYJ3yyLWrn/b1UM9eD9fd7D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CKvOIT1wAAAAkBAAAPAAAAAAAAAAEAIAAAACIAAABkcnMvZG93bnJldi54bWxQSwECFAAUAAAA&#10;CACHTuJATkLj4poCAAA2BQAADgAAAAAAAAABACAAAAAmAQAAZHJzL2Uyb0RvYy54bWxQSwUGAAAA&#10;AAYABgBZAQAAMgYAAAAA&#10;" adj="2634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有奇字</w:t>
      </w:r>
      <w:r>
        <w:rPr>
          <w:rFonts w:hint="eastAsia" w:ascii="宋体" w:hAnsi="宋体"/>
          <w:sz w:val="24"/>
          <w:em w:val="dot"/>
        </w:rPr>
        <w:t>素</w:t>
      </w:r>
      <w:r>
        <w:rPr>
          <w:rFonts w:hint="eastAsia" w:ascii="宋体" w:hAnsi="宋体"/>
          <w:sz w:val="24"/>
        </w:rPr>
        <w:t>无备者（副词，平素）</w:t>
      </w:r>
    </w:p>
    <w:p w14:paraId="4EA7969C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可以调</w:t>
      </w:r>
      <w:r>
        <w:rPr>
          <w:rFonts w:hint="eastAsia" w:ascii="宋体" w:hAnsi="宋体"/>
          <w:sz w:val="24"/>
          <w:em w:val="dot"/>
        </w:rPr>
        <w:t>素</w:t>
      </w:r>
      <w:r>
        <w:rPr>
          <w:rFonts w:hint="eastAsia" w:ascii="宋体" w:hAnsi="宋体"/>
          <w:sz w:val="24"/>
        </w:rPr>
        <w:t>琴（形容词，不加装饰的）《陋室铭》</w:t>
      </w:r>
    </w:p>
    <w:p w14:paraId="0E49C3E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◎词类活用</w:t>
      </w:r>
    </w:p>
    <w:p w14:paraId="3EED379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板</w:t>
      </w:r>
      <w:r>
        <w:rPr>
          <w:rFonts w:hint="eastAsia" w:ascii="宋体" w:hAnsi="宋体"/>
          <w:sz w:val="24"/>
        </w:rPr>
        <w:t>印书籍（名词作状语，用雕版）</w:t>
      </w:r>
    </w:p>
    <w:p w14:paraId="2D7B021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火</w:t>
      </w:r>
      <w:r>
        <w:rPr>
          <w:rFonts w:hint="eastAsia" w:ascii="宋体" w:hAnsi="宋体"/>
          <w:sz w:val="24"/>
        </w:rPr>
        <w:t>烧令坚（名词作状语，用火）</w:t>
      </w:r>
    </w:p>
    <w:p w14:paraId="630CCCF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木格</w:t>
      </w:r>
      <w:r>
        <w:rPr>
          <w:rFonts w:hint="eastAsia" w:ascii="宋体" w:hAnsi="宋体"/>
          <w:sz w:val="24"/>
        </w:rPr>
        <w:t>贮之（名词作状语，用木格）</w:t>
      </w:r>
    </w:p>
    <w:p w14:paraId="7D2086B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则以</w:t>
      </w:r>
      <w:r>
        <w:rPr>
          <w:rFonts w:hint="eastAsia" w:ascii="宋体" w:hAnsi="宋体"/>
          <w:sz w:val="24"/>
          <w:em w:val="dot"/>
        </w:rPr>
        <w:t>纸</w:t>
      </w:r>
      <w:r>
        <w:rPr>
          <w:rFonts w:hint="eastAsia" w:ascii="宋体" w:hAnsi="宋体"/>
          <w:sz w:val="24"/>
        </w:rPr>
        <w:t>帖之（名词用作动词，标记）</w:t>
      </w:r>
    </w:p>
    <w:p w14:paraId="63DDB40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◎文言句式</w:t>
      </w:r>
    </w:p>
    <w:p w14:paraId="4B5194A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被动句：其印为予群从所得（“为……所……”表被动）</w:t>
      </w:r>
    </w:p>
    <w:p w14:paraId="13C1293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省略句：火烧令坚\[省略宾语“之”，即“火烧令（之）坚”\]</w:t>
      </w:r>
    </w:p>
    <w:p w14:paraId="74569BD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则以一铁范置铁板上\[省略介词“于”，即“则以一铁范置（于）铁板上”\]</w:t>
      </w:r>
    </w:p>
    <w:p w14:paraId="39A63D4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◎理解文意。理解文句，读懂文章大意，用自己的话对文章的内容进行复述。</w:t>
      </w:r>
    </w:p>
    <w:p w14:paraId="398AD93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可参见《创优作业·背记手册》本课“古今对译”。</w:t>
      </w:r>
    </w:p>
    <w:p w14:paraId="1EBCD553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094AA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第2课时</w:t>
      </w:r>
    </w:p>
    <w:p w14:paraId="27640A7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1.目标任务一：整体感知，理清文章层次。</w:t>
      </w:r>
    </w:p>
    <w:p w14:paraId="43F310E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◎课文可以分为几个部分？每个部分讲了什么内容？</w:t>
      </w:r>
    </w:p>
    <w:p w14:paraId="5EDBA62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第一部分（第1段）：概述雕版印刷的发展情况。</w:t>
      </w:r>
    </w:p>
    <w:p w14:paraId="2B81661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第二部分（第2段）：按工作程序具体介绍活版的制作方法、功能效率及优势。</w:t>
      </w:r>
    </w:p>
    <w:p w14:paraId="1E36E80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第一层（第1句）：介绍活版发明时间和发明者。</w:t>
      </w:r>
    </w:p>
    <w:p w14:paraId="3B706D0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第二层（第2—4句）：介绍活版的制作方法。</w:t>
      </w:r>
    </w:p>
    <w:p w14:paraId="63134B2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第三层（第5、6句）：介绍活版印刷的功能效率。</w:t>
      </w:r>
    </w:p>
    <w:p w14:paraId="76371E6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第四层（第7—10句）：补充活字印的优势。</w:t>
      </w:r>
    </w:p>
    <w:p w14:paraId="3B969D0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第三部分（第3段）：交代毕昇所制活字的下落。</w:t>
      </w:r>
    </w:p>
    <w:p w14:paraId="1C12EB3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◎文章各段之间有什么逻辑联系？</w:t>
      </w:r>
    </w:p>
    <w:p w14:paraId="1CD55B8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第1段介绍印刷的简要历史，为第2段推出活字印刷设置一个大的背景，也可以说是为了体现印刷术的发展和进步；第3段交代下落，照应第2段开头，使对活字印刷的介绍有始有终。</w:t>
      </w:r>
    </w:p>
    <w:p w14:paraId="4024B0F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◎根据提示完成下面的学习任务单，理解课文是怎样逐层说明由制字到印刷的程序的。</w:t>
      </w:r>
    </w:p>
    <w:p w14:paraId="5AA4ED28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学习任务单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559"/>
        <w:gridCol w:w="6622"/>
      </w:tblGrid>
      <w:tr w14:paraId="76EF3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042B0F0C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02ECE7F9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材料</w:t>
            </w:r>
          </w:p>
        </w:tc>
        <w:tc>
          <w:tcPr>
            <w:tcW w:w="6622" w:type="dxa"/>
            <w:vAlign w:val="center"/>
          </w:tcPr>
          <w:p w14:paraId="558C002A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步骤（方法）</w:t>
            </w:r>
          </w:p>
        </w:tc>
      </w:tr>
      <w:tr w14:paraId="45C2C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52ADD362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制字（略）</w:t>
            </w:r>
          </w:p>
        </w:tc>
        <w:tc>
          <w:tcPr>
            <w:tcW w:w="1559" w:type="dxa"/>
            <w:vAlign w:val="center"/>
          </w:tcPr>
          <w:p w14:paraId="71932559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①_</w:t>
            </w:r>
            <w:r>
              <w:rPr>
                <w:rFonts w:ascii="宋体" w:hAnsi="宋体"/>
                <w:sz w:val="24"/>
              </w:rPr>
              <w:t>______</w:t>
            </w:r>
          </w:p>
        </w:tc>
        <w:tc>
          <w:tcPr>
            <w:tcW w:w="6622" w:type="dxa"/>
            <w:vAlign w:val="center"/>
          </w:tcPr>
          <w:p w14:paraId="350CC3DD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胶泥刻字（每个字刻一个字模，字薄如铜钱的边缘）→烧制字模</w:t>
            </w:r>
          </w:p>
        </w:tc>
      </w:tr>
      <w:tr w14:paraId="15BB8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5CEFD78A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②_</w:t>
            </w:r>
            <w:r>
              <w:rPr>
                <w:rFonts w:ascii="宋体" w:hAnsi="宋体"/>
                <w:sz w:val="24"/>
              </w:rPr>
              <w:t>______</w:t>
            </w:r>
            <w:r>
              <w:rPr>
                <w:rFonts w:hint="eastAsia" w:ascii="宋体" w:hAnsi="宋体"/>
                <w:sz w:val="24"/>
              </w:rPr>
              <w:t>（详）</w:t>
            </w:r>
          </w:p>
        </w:tc>
        <w:tc>
          <w:tcPr>
            <w:tcW w:w="1559" w:type="dxa"/>
            <w:vAlign w:val="center"/>
          </w:tcPr>
          <w:p w14:paraId="782CA31E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铁板</w:t>
            </w:r>
          </w:p>
          <w:p w14:paraId="637ABBDE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松脂</w:t>
            </w:r>
          </w:p>
          <w:p w14:paraId="76862B28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蜡</w:t>
            </w:r>
          </w:p>
          <w:p w14:paraId="143292DF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纸灰</w:t>
            </w:r>
          </w:p>
          <w:p w14:paraId="733939DE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铁模</w:t>
            </w:r>
          </w:p>
          <w:p w14:paraId="756DF713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平板</w:t>
            </w:r>
          </w:p>
        </w:tc>
        <w:tc>
          <w:tcPr>
            <w:tcW w:w="6622" w:type="dxa"/>
            <w:vAlign w:val="center"/>
          </w:tcPr>
          <w:p w14:paraId="16AC96CE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③_</w:t>
            </w:r>
            <w:r>
              <w:rPr>
                <w:rFonts w:ascii="宋体" w:hAnsi="宋体"/>
                <w:sz w:val="24"/>
              </w:rPr>
              <w:t>______</w:t>
            </w:r>
            <w:r>
              <w:rPr>
                <w:rFonts w:hint="eastAsia" w:ascii="宋体" w:hAnsi="宋体"/>
                <w:sz w:val="24"/>
              </w:rPr>
              <w:t>→药物覆盖→放置铁模→④_</w:t>
            </w:r>
            <w:r>
              <w:rPr>
                <w:rFonts w:ascii="宋体" w:hAnsi="宋体"/>
                <w:sz w:val="24"/>
              </w:rPr>
              <w:t>______</w:t>
            </w:r>
            <w:r>
              <w:rPr>
                <w:rFonts w:hint="eastAsia" w:ascii="宋体" w:hAnsi="宋体"/>
                <w:sz w:val="24"/>
              </w:rPr>
              <w:t>→烘烤铁板→按平字面</w:t>
            </w:r>
          </w:p>
          <w:p w14:paraId="76221CE6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drawing>
                <wp:inline distT="0" distB="0" distL="0" distR="0">
                  <wp:extent cx="2705735" cy="1083310"/>
                  <wp:effectExtent l="0" t="0" r="0" b="2540"/>
                  <wp:docPr id="1650284683" name="图片 16502846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0284683" name="图片 165028468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9932" cy="10929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4431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restart"/>
            <w:vAlign w:val="center"/>
          </w:tcPr>
          <w:p w14:paraId="5683E977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⑤_</w:t>
            </w:r>
            <w:r>
              <w:rPr>
                <w:rFonts w:ascii="宋体" w:hAnsi="宋体"/>
                <w:sz w:val="24"/>
              </w:rPr>
              <w:t>______</w:t>
            </w:r>
            <w:r>
              <w:rPr>
                <w:rFonts w:hint="eastAsia" w:ascii="宋体" w:hAnsi="宋体"/>
                <w:sz w:val="24"/>
              </w:rPr>
              <w:t>（详）</w:t>
            </w:r>
          </w:p>
        </w:tc>
        <w:tc>
          <w:tcPr>
            <w:tcW w:w="1559" w:type="dxa"/>
            <w:vMerge w:val="restart"/>
            <w:vAlign w:val="center"/>
          </w:tcPr>
          <w:p w14:paraId="1DA06EF9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两块铁板</w:t>
            </w:r>
          </w:p>
          <w:p w14:paraId="2ECDF9C9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标签</w:t>
            </w:r>
          </w:p>
          <w:p w14:paraId="2EF457C2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木格</w:t>
            </w:r>
          </w:p>
          <w:p w14:paraId="6ED768BE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柴草</w:t>
            </w:r>
          </w:p>
          <w:p w14:paraId="58DA34DD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刻刀</w:t>
            </w:r>
          </w:p>
        </w:tc>
        <w:tc>
          <w:tcPr>
            <w:tcW w:w="6622" w:type="dxa"/>
            <w:vAlign w:val="center"/>
          </w:tcPr>
          <w:p w14:paraId="462AD53B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印两三本（不算简便）：排一次版只印两三次，需反复排版。</w:t>
            </w:r>
          </w:p>
        </w:tc>
      </w:tr>
      <w:tr w14:paraId="26E3A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  <w:vAlign w:val="center"/>
          </w:tcPr>
          <w:p w14:paraId="4C90F40F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6FEFB5A5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622" w:type="dxa"/>
            <w:vAlign w:val="center"/>
          </w:tcPr>
          <w:p w14:paraId="5A185EBF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印制多本（极为快速）：1.两块铁板，提前布字，交替使用；</w:t>
            </w:r>
          </w:p>
          <w:p w14:paraId="73F79D20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2.一个字（特别是常用字）有多印，以备重复使用；</w:t>
            </w:r>
          </w:p>
          <w:p w14:paraId="7D53C95C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3.不用时，以韵做标记，放在木格中；</w:t>
            </w:r>
          </w:p>
          <w:p w14:paraId="1260CEA1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4.生僻字随用随刻，用草火烧，很快成型。</w:t>
            </w:r>
          </w:p>
        </w:tc>
      </w:tr>
      <w:tr w14:paraId="10199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05C5C860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拆版（略）</w:t>
            </w:r>
          </w:p>
        </w:tc>
        <w:tc>
          <w:tcPr>
            <w:tcW w:w="1559" w:type="dxa"/>
            <w:vAlign w:val="center"/>
          </w:tcPr>
          <w:p w14:paraId="0FA4AE9E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柴草</w:t>
            </w:r>
          </w:p>
        </w:tc>
        <w:tc>
          <w:tcPr>
            <w:tcW w:w="6622" w:type="dxa"/>
            <w:vAlign w:val="center"/>
          </w:tcPr>
          <w:p w14:paraId="3BCBAF87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印完后再用火烤铁板，药物熔化后，用手一擦，字模会自然脱落。</w:t>
            </w:r>
          </w:p>
        </w:tc>
      </w:tr>
    </w:tbl>
    <w:p w14:paraId="40AF78C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［参考答案］①胶泥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②制版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③设置铁板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④密布字印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⑤印刷</w:t>
      </w:r>
    </w:p>
    <w:p w14:paraId="26B940B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◎本文介绍活字印刷过程的顺序能否变换？为什么？</w:t>
      </w:r>
    </w:p>
    <w:p w14:paraId="2BF363F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不能。活字印刷的流程是先制字，而后设板、布字、炀板、平字，最后印刷。文章是按活字印刷的工作顺序来写的。这样的顺序安排使文章富有条理，叙述清楚，所以不能变换。</w:t>
      </w:r>
    </w:p>
    <w:p w14:paraId="334F1E9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2.目标任务二：深入研读，理解课文内容。</w:t>
      </w:r>
    </w:p>
    <w:p w14:paraId="7D55B6E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◎雕版印刷术早在什么时候就已出现？又从什么时候开始，这一技术得到推广应用？</w:t>
      </w:r>
    </w:p>
    <w:p w14:paraId="5C57E97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从“唐人尚未盛为之”一句可知，雕版印刷术早在唐代时就出现了。从“自冯瀛王始印五经”的“始”字可知雕版印刷术是冯瀛王开始推广的。冯瀛王生活在五代时期，即五代是雕版印刷术开始推广应用的时间。</w:t>
      </w:r>
    </w:p>
    <w:p w14:paraId="33A4FAD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◎本文要说明的对象是“活板”，作者为什么要先介绍雕版印刷术发展的历史？</w:t>
      </w:r>
    </w:p>
    <w:p w14:paraId="5B38A85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在介绍“活板”之前，先简述雕版印刷的历史，既表明活版印刷对雕版印刷的继承与发展，也为下文重点介绍前所未有的活版印刷术作铺垫。</w:t>
      </w:r>
    </w:p>
    <w:p w14:paraId="279E99A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◎“庆历中，有布衣毕昇，又为活板”这一句交代了哪些内容？为什么要突出毕昇的身份？</w:t>
      </w:r>
    </w:p>
    <w:p w14:paraId="0A78535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交代了活版印刷术发明的时间、发明人及其身份。突出毕昇的“布衣”身份是为了凸显劳动人民的智慧和创造精神。</w:t>
      </w:r>
    </w:p>
    <w:p w14:paraId="4520E2C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◎课文最后一段交代活版的下落有什么作用？</w:t>
      </w:r>
    </w:p>
    <w:p w14:paraId="19A8C76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结构上，“至今”强调了作者写作本文的时间，充分证明活版为毕昇所发明是真实可信的，与开头“有布衣毕昇，又为活板”相照应。在内容上，“宝藏”说明这一发明在当时已经引起人们的重视，受到人们珍爱。</w:t>
      </w:r>
    </w:p>
    <w:p w14:paraId="7AF6B5D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3.目标任务三：细节探究，品析活版之“活”。</w:t>
      </w:r>
    </w:p>
    <w:p w14:paraId="65AA3FB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◎雕版是活版的基础，与雕版相比，活版有哪些优势呢？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3"/>
        <w:gridCol w:w="5913"/>
      </w:tblGrid>
      <w:tr w14:paraId="088F9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4F5AFDDC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雕版</w:t>
            </w:r>
          </w:p>
        </w:tc>
        <w:tc>
          <w:tcPr>
            <w:tcW w:w="5913" w:type="dxa"/>
            <w:vAlign w:val="center"/>
          </w:tcPr>
          <w:p w14:paraId="70C9CB78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活版</w:t>
            </w:r>
          </w:p>
        </w:tc>
      </w:tr>
      <w:tr w14:paraId="156C4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08ED64AD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每部书需要许多块木版。</w:t>
            </w:r>
          </w:p>
        </w:tc>
        <w:tc>
          <w:tcPr>
            <w:tcW w:w="5913" w:type="dxa"/>
            <w:vAlign w:val="center"/>
          </w:tcPr>
          <w:p w14:paraId="163BF680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以一个个活字为单位，按照书稿排字，使用灵活。一个活字块可重复使用。</w:t>
            </w:r>
          </w:p>
        </w:tc>
      </w:tr>
      <w:tr w14:paraId="22AC9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752FA7DE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雕刻一套书版要几年。</w:t>
            </w:r>
          </w:p>
        </w:tc>
        <w:tc>
          <w:tcPr>
            <w:tcW w:w="5913" w:type="dxa"/>
            <w:vAlign w:val="center"/>
          </w:tcPr>
          <w:p w14:paraId="4047EF1A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制版容易。在铁板上“密布字印，满铁范为一板”。</w:t>
            </w:r>
          </w:p>
        </w:tc>
      </w:tr>
      <w:tr w14:paraId="25D3B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514C8E00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发现错误不好改正。</w:t>
            </w:r>
          </w:p>
        </w:tc>
        <w:tc>
          <w:tcPr>
            <w:tcW w:w="5913" w:type="dxa"/>
            <w:vAlign w:val="center"/>
          </w:tcPr>
          <w:p w14:paraId="00F082BA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发现错误，可以随时改正。</w:t>
            </w:r>
          </w:p>
        </w:tc>
      </w:tr>
      <w:tr w14:paraId="380C5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46E75421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按刻好的木版逐块印刷，速度慢。</w:t>
            </w:r>
          </w:p>
        </w:tc>
        <w:tc>
          <w:tcPr>
            <w:tcW w:w="5913" w:type="dxa"/>
            <w:vAlign w:val="center"/>
          </w:tcPr>
          <w:p w14:paraId="33936166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常作二板，一板印刷，一板布字。“此印者才毕，则第二板已具，更互用之，瞬息可就。”</w:t>
            </w:r>
          </w:p>
        </w:tc>
      </w:tr>
      <w:tr w14:paraId="15E5E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 w14:paraId="4D184DC0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使用频率高的字，如“之”“也”，需要一个就要刻一个。</w:t>
            </w:r>
          </w:p>
        </w:tc>
        <w:tc>
          <w:tcPr>
            <w:tcW w:w="5913" w:type="dxa"/>
            <w:vAlign w:val="center"/>
          </w:tcPr>
          <w:p w14:paraId="386BAD58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每字皆有数印，如“之”“也”等使用频率高的字，每字有二十余印，使用极为方便。</w:t>
            </w:r>
          </w:p>
        </w:tc>
      </w:tr>
    </w:tbl>
    <w:p w14:paraId="2FD06A2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◎结合课文内容，说说活字印刷术的“活”体现在哪些方面。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2268"/>
        <w:gridCol w:w="4071"/>
      </w:tblGrid>
      <w:tr w14:paraId="62368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vAlign w:val="center"/>
          </w:tcPr>
          <w:p w14:paraId="6984F6B7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内容</w:t>
            </w:r>
          </w:p>
        </w:tc>
        <w:tc>
          <w:tcPr>
            <w:tcW w:w="2268" w:type="dxa"/>
            <w:vAlign w:val="center"/>
          </w:tcPr>
          <w:p w14:paraId="2CF9AC30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“活”的体现</w:t>
            </w:r>
          </w:p>
        </w:tc>
        <w:tc>
          <w:tcPr>
            <w:tcW w:w="4071" w:type="dxa"/>
            <w:vAlign w:val="center"/>
          </w:tcPr>
          <w:p w14:paraId="014F81E3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简要说明</w:t>
            </w:r>
          </w:p>
        </w:tc>
      </w:tr>
      <w:tr w14:paraId="7FE8C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vAlign w:val="center"/>
          </w:tcPr>
          <w:p w14:paraId="6150667E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每字为一印</w:t>
            </w:r>
          </w:p>
        </w:tc>
        <w:tc>
          <w:tcPr>
            <w:tcW w:w="2268" w:type="dxa"/>
            <w:vAlign w:val="center"/>
          </w:tcPr>
          <w:p w14:paraId="6478D4DA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字印“活”</w:t>
            </w:r>
          </w:p>
        </w:tc>
        <w:tc>
          <w:tcPr>
            <w:tcW w:w="4071" w:type="dxa"/>
            <w:vAlign w:val="center"/>
          </w:tcPr>
          <w:p w14:paraId="0A8A8A50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取用灵活</w:t>
            </w:r>
          </w:p>
        </w:tc>
      </w:tr>
      <w:tr w14:paraId="74B4B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vAlign w:val="center"/>
          </w:tcPr>
          <w:p w14:paraId="2129D215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密布字印</w:t>
            </w:r>
          </w:p>
        </w:tc>
        <w:tc>
          <w:tcPr>
            <w:tcW w:w="2268" w:type="dxa"/>
            <w:vAlign w:val="center"/>
          </w:tcPr>
          <w:p w14:paraId="5C6D445F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排版“活”</w:t>
            </w:r>
          </w:p>
        </w:tc>
        <w:tc>
          <w:tcPr>
            <w:tcW w:w="4071" w:type="dxa"/>
            <w:vAlign w:val="center"/>
          </w:tcPr>
          <w:p w14:paraId="66E4DB0F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随时排用</w:t>
            </w:r>
          </w:p>
        </w:tc>
      </w:tr>
      <w:tr w14:paraId="2C6F0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vAlign w:val="center"/>
          </w:tcPr>
          <w:p w14:paraId="53581D28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一板印刷，一板已自布字</w:t>
            </w:r>
          </w:p>
          <w:p w14:paraId="76635C92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更互用之</w:t>
            </w:r>
          </w:p>
        </w:tc>
        <w:tc>
          <w:tcPr>
            <w:tcW w:w="2268" w:type="dxa"/>
            <w:vAlign w:val="center"/>
          </w:tcPr>
          <w:p w14:paraId="5CE35376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印刷“活”</w:t>
            </w:r>
          </w:p>
        </w:tc>
        <w:tc>
          <w:tcPr>
            <w:tcW w:w="4071" w:type="dxa"/>
            <w:vAlign w:val="center"/>
          </w:tcPr>
          <w:p w14:paraId="1805AA9D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统筹用版，提高效率</w:t>
            </w:r>
          </w:p>
        </w:tc>
      </w:tr>
      <w:tr w14:paraId="6E84C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vAlign w:val="center"/>
          </w:tcPr>
          <w:p w14:paraId="3B5B026C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每一字皆有数印</w:t>
            </w:r>
          </w:p>
        </w:tc>
        <w:tc>
          <w:tcPr>
            <w:tcW w:w="2268" w:type="dxa"/>
            <w:vAlign w:val="center"/>
          </w:tcPr>
          <w:p w14:paraId="2D78C459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字印数目“活”</w:t>
            </w:r>
          </w:p>
        </w:tc>
        <w:tc>
          <w:tcPr>
            <w:tcW w:w="4071" w:type="dxa"/>
            <w:vAlign w:val="center"/>
          </w:tcPr>
          <w:p w14:paraId="0D115F61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方便一版中多次出现时使用</w:t>
            </w:r>
          </w:p>
        </w:tc>
      </w:tr>
      <w:tr w14:paraId="52A69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vAlign w:val="center"/>
          </w:tcPr>
          <w:p w14:paraId="76AA366A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每韵为一帖，木格贮之</w:t>
            </w:r>
          </w:p>
        </w:tc>
        <w:tc>
          <w:tcPr>
            <w:tcW w:w="2268" w:type="dxa"/>
            <w:vAlign w:val="center"/>
          </w:tcPr>
          <w:p w14:paraId="7AF6838E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选用“活”</w:t>
            </w:r>
          </w:p>
        </w:tc>
        <w:tc>
          <w:tcPr>
            <w:tcW w:w="4071" w:type="dxa"/>
            <w:vAlign w:val="center"/>
          </w:tcPr>
          <w:p w14:paraId="5E21D2F3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放在不同木格中，方便精准取用</w:t>
            </w:r>
          </w:p>
        </w:tc>
      </w:tr>
      <w:tr w14:paraId="71231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vAlign w:val="center"/>
          </w:tcPr>
          <w:p w14:paraId="5B2B209F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有奇字素无备者，旋刻之</w:t>
            </w:r>
          </w:p>
        </w:tc>
        <w:tc>
          <w:tcPr>
            <w:tcW w:w="2268" w:type="dxa"/>
            <w:vAlign w:val="center"/>
          </w:tcPr>
          <w:p w14:paraId="208F4F67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做法“活”</w:t>
            </w:r>
          </w:p>
        </w:tc>
        <w:tc>
          <w:tcPr>
            <w:tcW w:w="4071" w:type="dxa"/>
            <w:vAlign w:val="center"/>
          </w:tcPr>
          <w:p w14:paraId="34E5DB84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随时可以增补</w:t>
            </w:r>
          </w:p>
        </w:tc>
      </w:tr>
      <w:tr w14:paraId="5BD2C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vAlign w:val="center"/>
          </w:tcPr>
          <w:p w14:paraId="6AAF9479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用讫再火令药镕，以手拂之，其印自落，殊不沾污</w:t>
            </w:r>
          </w:p>
        </w:tc>
        <w:tc>
          <w:tcPr>
            <w:tcW w:w="2268" w:type="dxa"/>
            <w:vAlign w:val="center"/>
          </w:tcPr>
          <w:p w14:paraId="6CDFD047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拆版“活”</w:t>
            </w:r>
          </w:p>
        </w:tc>
        <w:tc>
          <w:tcPr>
            <w:tcW w:w="4071" w:type="dxa"/>
            <w:vAlign w:val="center"/>
          </w:tcPr>
          <w:p w14:paraId="61462A54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灵活拆版，重复使用</w:t>
            </w:r>
          </w:p>
        </w:tc>
      </w:tr>
    </w:tbl>
    <w:p w14:paraId="3F2206E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结束语：纵使岁月冲刷，也无法抹去文明的印记，一代又一代人的创新，才能让我们享受到现代文明的科技成果。从五代雕版到毕昇的活版，再到近代的铅版，昔日印刷技艺已演变成一种“文化符号”，是中华民族的智慧之光，其工匠精神不断鞭策着中华儿女。技术在传承，科技在创新。希望新一代的你们能传承文化，实现复兴的梦想！</w:t>
      </w:r>
    </w:p>
    <w:p w14:paraId="1770E135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三、作业布置</w:t>
      </w:r>
    </w:p>
    <w:p w14:paraId="607C74A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搜集资料，了解更多有关印刷的知识，帮助理解课文。</w:t>
      </w:r>
    </w:p>
    <w:p w14:paraId="219553E3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1650284684" name="图片 1650284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284684" name="图片 165028468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FFE08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4242435" cy="1812290"/>
            <wp:effectExtent l="0" t="0" r="5715" b="0"/>
            <wp:docPr id="1650284685" name="图片 1650284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284685" name="图片 165028468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68899" cy="1823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17F8D">
      <w:pPr>
        <w:snapToGrid w:val="0"/>
        <w:spacing w:line="360" w:lineRule="auto"/>
        <w:contextualSpacing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1650284686" name="图片 1650284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284686" name="图片 165028468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72DC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活板》是一篇文言说明文。教学第一步，应让学生读通课文，理解课文大意，弄清课文的基本内容，积累重要的文言词语。接下来就是了解本文说明对象“活版印刷”的主要特征，通过雕版与活版的对照比较，更清晰地了解活版印刷的优势，从而理解这一发明的重大意义。</w:t>
      </w:r>
    </w:p>
    <w:p w14:paraId="7D74C266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BE8C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5962C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29F6DE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2D8988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85EB1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82C14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3FC5"/>
    <w:rsid w:val="00041A4A"/>
    <w:rsid w:val="0004329A"/>
    <w:rsid w:val="00060247"/>
    <w:rsid w:val="00061BE7"/>
    <w:rsid w:val="000635C3"/>
    <w:rsid w:val="00063EE5"/>
    <w:rsid w:val="00072FA0"/>
    <w:rsid w:val="000829E7"/>
    <w:rsid w:val="000921F2"/>
    <w:rsid w:val="000D5C17"/>
    <w:rsid w:val="000E2E45"/>
    <w:rsid w:val="000E391A"/>
    <w:rsid w:val="000E55A4"/>
    <w:rsid w:val="000F7B08"/>
    <w:rsid w:val="0010621B"/>
    <w:rsid w:val="00110B85"/>
    <w:rsid w:val="00114A2B"/>
    <w:rsid w:val="00115F6C"/>
    <w:rsid w:val="00126BBD"/>
    <w:rsid w:val="00152AA5"/>
    <w:rsid w:val="0015387C"/>
    <w:rsid w:val="001570B0"/>
    <w:rsid w:val="001827D9"/>
    <w:rsid w:val="00195A68"/>
    <w:rsid w:val="001A08B7"/>
    <w:rsid w:val="001B68EC"/>
    <w:rsid w:val="001B6D6C"/>
    <w:rsid w:val="001C5B10"/>
    <w:rsid w:val="00211C0C"/>
    <w:rsid w:val="0022003C"/>
    <w:rsid w:val="0023509D"/>
    <w:rsid w:val="00240B63"/>
    <w:rsid w:val="00244BE0"/>
    <w:rsid w:val="00245D4D"/>
    <w:rsid w:val="00255A82"/>
    <w:rsid w:val="00273248"/>
    <w:rsid w:val="00283455"/>
    <w:rsid w:val="002A45BA"/>
    <w:rsid w:val="002D2C5C"/>
    <w:rsid w:val="0031515C"/>
    <w:rsid w:val="0031648B"/>
    <w:rsid w:val="00325986"/>
    <w:rsid w:val="00334B58"/>
    <w:rsid w:val="00354D88"/>
    <w:rsid w:val="00397561"/>
    <w:rsid w:val="003A0BB1"/>
    <w:rsid w:val="003A397D"/>
    <w:rsid w:val="003D06F2"/>
    <w:rsid w:val="003D392A"/>
    <w:rsid w:val="003D6CA3"/>
    <w:rsid w:val="003E5B13"/>
    <w:rsid w:val="003F677A"/>
    <w:rsid w:val="00402094"/>
    <w:rsid w:val="004051F5"/>
    <w:rsid w:val="00415749"/>
    <w:rsid w:val="004247EB"/>
    <w:rsid w:val="004266DB"/>
    <w:rsid w:val="00432413"/>
    <w:rsid w:val="00433762"/>
    <w:rsid w:val="00442CB4"/>
    <w:rsid w:val="00444C7E"/>
    <w:rsid w:val="00451C06"/>
    <w:rsid w:val="004577C3"/>
    <w:rsid w:val="0046061A"/>
    <w:rsid w:val="00470FF6"/>
    <w:rsid w:val="004A7D85"/>
    <w:rsid w:val="004B0728"/>
    <w:rsid w:val="004B1484"/>
    <w:rsid w:val="004B33C4"/>
    <w:rsid w:val="004D5F06"/>
    <w:rsid w:val="005024FD"/>
    <w:rsid w:val="005556B6"/>
    <w:rsid w:val="00557F5C"/>
    <w:rsid w:val="00561A59"/>
    <w:rsid w:val="00574F36"/>
    <w:rsid w:val="00590D6E"/>
    <w:rsid w:val="005A6CF1"/>
    <w:rsid w:val="005A74D0"/>
    <w:rsid w:val="005B0A09"/>
    <w:rsid w:val="005D386C"/>
    <w:rsid w:val="005E4D56"/>
    <w:rsid w:val="005F3142"/>
    <w:rsid w:val="00604C20"/>
    <w:rsid w:val="0062012C"/>
    <w:rsid w:val="00624B6C"/>
    <w:rsid w:val="00646691"/>
    <w:rsid w:val="0066118F"/>
    <w:rsid w:val="00671892"/>
    <w:rsid w:val="00677AC8"/>
    <w:rsid w:val="00681986"/>
    <w:rsid w:val="006878C9"/>
    <w:rsid w:val="006A4BE7"/>
    <w:rsid w:val="006A4D30"/>
    <w:rsid w:val="006A65C5"/>
    <w:rsid w:val="006B2913"/>
    <w:rsid w:val="006D0FE0"/>
    <w:rsid w:val="006D78D6"/>
    <w:rsid w:val="00700EB1"/>
    <w:rsid w:val="007111B7"/>
    <w:rsid w:val="007129DC"/>
    <w:rsid w:val="00726E0B"/>
    <w:rsid w:val="00747818"/>
    <w:rsid w:val="00770D86"/>
    <w:rsid w:val="00782C24"/>
    <w:rsid w:val="007A5034"/>
    <w:rsid w:val="007B0AD3"/>
    <w:rsid w:val="007D2991"/>
    <w:rsid w:val="007F0348"/>
    <w:rsid w:val="008265E9"/>
    <w:rsid w:val="0083630B"/>
    <w:rsid w:val="00861328"/>
    <w:rsid w:val="0086759F"/>
    <w:rsid w:val="00877F01"/>
    <w:rsid w:val="008810FA"/>
    <w:rsid w:val="00882BA1"/>
    <w:rsid w:val="008C00BD"/>
    <w:rsid w:val="008E66A4"/>
    <w:rsid w:val="008E70C9"/>
    <w:rsid w:val="00900CF2"/>
    <w:rsid w:val="0091265F"/>
    <w:rsid w:val="00961570"/>
    <w:rsid w:val="0096516E"/>
    <w:rsid w:val="009671B3"/>
    <w:rsid w:val="00981668"/>
    <w:rsid w:val="009816D1"/>
    <w:rsid w:val="009B4FAA"/>
    <w:rsid w:val="009B7001"/>
    <w:rsid w:val="009D23AB"/>
    <w:rsid w:val="009F6A84"/>
    <w:rsid w:val="00A050A9"/>
    <w:rsid w:val="00A13E81"/>
    <w:rsid w:val="00A166A9"/>
    <w:rsid w:val="00A21A69"/>
    <w:rsid w:val="00A33D80"/>
    <w:rsid w:val="00A3496D"/>
    <w:rsid w:val="00A34B5C"/>
    <w:rsid w:val="00A401F6"/>
    <w:rsid w:val="00A52222"/>
    <w:rsid w:val="00A53FDE"/>
    <w:rsid w:val="00A876C4"/>
    <w:rsid w:val="00AE2664"/>
    <w:rsid w:val="00B3792B"/>
    <w:rsid w:val="00B824BC"/>
    <w:rsid w:val="00B84C30"/>
    <w:rsid w:val="00BA649A"/>
    <w:rsid w:val="00BE5BC7"/>
    <w:rsid w:val="00BE78A5"/>
    <w:rsid w:val="00C07A39"/>
    <w:rsid w:val="00C21A84"/>
    <w:rsid w:val="00C33153"/>
    <w:rsid w:val="00C37054"/>
    <w:rsid w:val="00C962E4"/>
    <w:rsid w:val="00CA11E9"/>
    <w:rsid w:val="00CC07EC"/>
    <w:rsid w:val="00CC2BFA"/>
    <w:rsid w:val="00CC6467"/>
    <w:rsid w:val="00D3715D"/>
    <w:rsid w:val="00D41A64"/>
    <w:rsid w:val="00D44DCF"/>
    <w:rsid w:val="00D53454"/>
    <w:rsid w:val="00D61F59"/>
    <w:rsid w:val="00D63080"/>
    <w:rsid w:val="00D73534"/>
    <w:rsid w:val="00DD4386"/>
    <w:rsid w:val="00DD783B"/>
    <w:rsid w:val="00DE3A16"/>
    <w:rsid w:val="00DE6D92"/>
    <w:rsid w:val="00DF5121"/>
    <w:rsid w:val="00E37108"/>
    <w:rsid w:val="00E5352D"/>
    <w:rsid w:val="00E73570"/>
    <w:rsid w:val="00E8090A"/>
    <w:rsid w:val="00E92ADF"/>
    <w:rsid w:val="00ED04D3"/>
    <w:rsid w:val="00F14FB9"/>
    <w:rsid w:val="00F2348A"/>
    <w:rsid w:val="00F23763"/>
    <w:rsid w:val="00F52667"/>
    <w:rsid w:val="00F57980"/>
    <w:rsid w:val="00F61F6E"/>
    <w:rsid w:val="00F80EE1"/>
    <w:rsid w:val="00FC484D"/>
    <w:rsid w:val="00FE2522"/>
    <w:rsid w:val="00FE67CB"/>
    <w:rsid w:val="20AF3DB3"/>
    <w:rsid w:val="63D963FF"/>
    <w:rsid w:val="700E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3582</Words>
  <Characters>3669</Characters>
  <Lines>31</Lines>
  <Paragraphs>8</Paragraphs>
  <TotalTime>225</TotalTime>
  <ScaleCrop>false</ScaleCrop>
  <LinksUpToDate>false</LinksUpToDate>
  <CharactersWithSpaces>3732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2022-03-29T01:28:00Z</dcterms:created>
  <dc:creator>dzzy888666</dc:creator>
  <cp:lastModifiedBy>上帝掷骰子吗</cp:lastModifiedBy>
  <dcterms:modified xsi:type="dcterms:W3CDTF">2025-08-06T09:07:12Z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175EA6DA4EBD40688F5FB5EF91ECC182_12</vt:lpwstr>
  </property>
</Properties>
</file>